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52" w:rsidRPr="00304673" w:rsidRDefault="00E33052" w:rsidP="00E33052">
      <w:pPr>
        <w:widowControl w:val="0"/>
        <w:spacing w:before="60" w:after="0" w:line="0" w:lineRule="atLeast"/>
        <w:ind w:left="-113" w:right="-1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98D" w:rsidRPr="00304673" w:rsidRDefault="0000798D" w:rsidP="000079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РОССТАТ</w:t>
      </w:r>
    </w:p>
    <w:p w:rsidR="0000798D" w:rsidRPr="00304673" w:rsidRDefault="0000798D" w:rsidP="0000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УПРАВЛЕНИЕ ФЕДЕРАЛЬНОЙ СЛУЖБЫ</w:t>
      </w:r>
      <w:r w:rsidRPr="00304673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br/>
        <w:t xml:space="preserve">ГОСУДАРСТВЕННОЙ СТАТИСТИКИ </w:t>
      </w:r>
    </w:p>
    <w:p w:rsidR="0000798D" w:rsidRPr="00304673" w:rsidRDefault="0000798D" w:rsidP="0000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ПО АЛТАЙСКОМУ КРАЮ И РЕСПУБЛИКЕ АЛТАЙ</w:t>
      </w:r>
    </w:p>
    <w:p w:rsidR="0000798D" w:rsidRPr="00304673" w:rsidRDefault="0000798D" w:rsidP="0000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(АЛТАЙКРАЙСТАТ)</w:t>
      </w:r>
    </w:p>
    <w:p w:rsidR="0000798D" w:rsidRPr="00304673" w:rsidRDefault="0000798D" w:rsidP="000079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ПРЕСС-ВЫПУСК</w:t>
      </w:r>
    </w:p>
    <w:p w:rsidR="0000798D" w:rsidRPr="00304673" w:rsidRDefault="0000798D" w:rsidP="00007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98D" w:rsidRPr="00304673" w:rsidRDefault="0000798D" w:rsidP="0000798D">
      <w:pPr>
        <w:keepNext/>
        <w:tabs>
          <w:tab w:val="left" w:pos="7072"/>
        </w:tabs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жилищном строительстве в  Алтайском крае </w:t>
      </w:r>
    </w:p>
    <w:p w:rsidR="0000798D" w:rsidRPr="00304673" w:rsidRDefault="0000798D" w:rsidP="0000798D">
      <w:pPr>
        <w:keepNext/>
        <w:tabs>
          <w:tab w:val="left" w:pos="7072"/>
        </w:tabs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январе-декабре 2020 года</w:t>
      </w:r>
    </w:p>
    <w:p w:rsidR="0000798D" w:rsidRPr="00304673" w:rsidRDefault="0000798D" w:rsidP="0000798D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Pr="003046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жилых домов, построенных на земельных участках, предназначенных для ведения гражданами садоводства)</w:t>
      </w:r>
    </w:p>
    <w:p w:rsidR="0000798D" w:rsidRPr="00304673" w:rsidRDefault="0000798D" w:rsidP="0000798D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98D" w:rsidRPr="00304673" w:rsidRDefault="0000798D" w:rsidP="0000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98D" w:rsidRPr="00304673" w:rsidRDefault="00304673" w:rsidP="00007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  <w:t xml:space="preserve">Январь </w:t>
      </w:r>
      <w:r w:rsidR="0000798D" w:rsidRPr="00304673"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  <w:t xml:space="preserve">г.                  </w:t>
      </w:r>
      <w:r w:rsidR="0000798D" w:rsidRPr="00304673">
        <w:rPr>
          <w:rFonts w:ascii="Times New Roman" w:eastAsia="Times New Roman" w:hAnsi="Times New Roman" w:cs="Times New Roman"/>
          <w:color w:val="31849B"/>
          <w:sz w:val="24"/>
          <w:szCs w:val="24"/>
          <w:lang w:eastAsia="ru-RU"/>
        </w:rPr>
        <w:t xml:space="preserve">                                                                                      г. Барнаул</w:t>
      </w:r>
    </w:p>
    <w:p w:rsidR="005062FA" w:rsidRPr="00304673" w:rsidRDefault="005062FA" w:rsidP="005062FA">
      <w:pPr>
        <w:pStyle w:val="a3"/>
        <w:spacing w:before="120"/>
        <w:ind w:left="0" w:firstLine="0"/>
        <w:jc w:val="both"/>
        <w:rPr>
          <w:b w:val="0"/>
          <w:bCs/>
          <w:szCs w:val="24"/>
        </w:rPr>
      </w:pPr>
      <w:r w:rsidRPr="00304673">
        <w:rPr>
          <w:b w:val="0"/>
          <w:szCs w:val="24"/>
        </w:rPr>
        <w:t xml:space="preserve">В </w:t>
      </w:r>
      <w:r w:rsidRPr="00304673">
        <w:rPr>
          <w:b w:val="0"/>
          <w:color w:val="000000"/>
          <w:szCs w:val="24"/>
        </w:rPr>
        <w:t>январе-</w:t>
      </w:r>
      <w:r w:rsidR="00FA436C" w:rsidRPr="00304673">
        <w:rPr>
          <w:b w:val="0"/>
          <w:color w:val="000000"/>
          <w:szCs w:val="24"/>
        </w:rPr>
        <w:t>дека</w:t>
      </w:r>
      <w:r w:rsidRPr="00304673">
        <w:rPr>
          <w:b w:val="0"/>
          <w:color w:val="000000"/>
          <w:szCs w:val="24"/>
        </w:rPr>
        <w:t>бре</w:t>
      </w:r>
      <w:r w:rsidRPr="00304673">
        <w:rPr>
          <w:b w:val="0"/>
          <w:szCs w:val="24"/>
        </w:rPr>
        <w:t xml:space="preserve"> 2020 года на территории края предприятиями, организациями и индивидуальными застройщиками </w:t>
      </w:r>
      <w:r w:rsidRPr="00304673">
        <w:rPr>
          <w:b w:val="0"/>
          <w:color w:val="000000"/>
          <w:szCs w:val="24"/>
        </w:rPr>
        <w:t xml:space="preserve">построены </w:t>
      </w:r>
      <w:r w:rsidR="00FA436C" w:rsidRPr="00304673">
        <w:rPr>
          <w:b w:val="0"/>
          <w:color w:val="000000"/>
          <w:szCs w:val="24"/>
        </w:rPr>
        <w:t>12176</w:t>
      </w:r>
      <w:r w:rsidRPr="00304673">
        <w:rPr>
          <w:b w:val="0"/>
          <w:szCs w:val="24"/>
        </w:rPr>
        <w:t xml:space="preserve"> </w:t>
      </w:r>
      <w:r w:rsidRPr="00304673">
        <w:rPr>
          <w:b w:val="0"/>
          <w:color w:val="000000"/>
          <w:szCs w:val="24"/>
        </w:rPr>
        <w:t xml:space="preserve">новых квартир </w:t>
      </w:r>
      <w:r w:rsidRPr="00304673">
        <w:rPr>
          <w:b w:val="0"/>
          <w:bCs/>
          <w:color w:val="000000"/>
          <w:szCs w:val="24"/>
        </w:rPr>
        <w:t>общей</w:t>
      </w:r>
      <w:r w:rsidRPr="00304673">
        <w:rPr>
          <w:b w:val="0"/>
          <w:bCs/>
          <w:szCs w:val="24"/>
        </w:rPr>
        <w:t xml:space="preserve"> </w:t>
      </w:r>
      <w:r w:rsidRPr="00304673">
        <w:rPr>
          <w:b w:val="0"/>
          <w:bCs/>
          <w:color w:val="000000"/>
          <w:szCs w:val="24"/>
        </w:rPr>
        <w:t>площадью</w:t>
      </w:r>
      <w:r w:rsidR="002D1E5A" w:rsidRPr="00304673">
        <w:rPr>
          <w:b w:val="0"/>
          <w:bCs/>
          <w:color w:val="000000"/>
          <w:szCs w:val="24"/>
        </w:rPr>
        <w:t xml:space="preserve"> </w:t>
      </w:r>
      <w:r w:rsidR="00FA436C" w:rsidRPr="00304673">
        <w:rPr>
          <w:b w:val="0"/>
          <w:bCs/>
          <w:color w:val="000000"/>
          <w:szCs w:val="24"/>
        </w:rPr>
        <w:t>826</w:t>
      </w:r>
      <w:r w:rsidRPr="00304673">
        <w:rPr>
          <w:b w:val="0"/>
          <w:bCs/>
          <w:color w:val="000000"/>
          <w:szCs w:val="24"/>
        </w:rPr>
        <w:t>,</w:t>
      </w:r>
      <w:r w:rsidR="00886FDE" w:rsidRPr="00304673">
        <w:rPr>
          <w:b w:val="0"/>
          <w:bCs/>
          <w:color w:val="000000"/>
          <w:szCs w:val="24"/>
        </w:rPr>
        <w:t>5</w:t>
      </w:r>
      <w:r w:rsidRPr="00304673">
        <w:rPr>
          <w:b w:val="0"/>
          <w:bCs/>
          <w:szCs w:val="24"/>
        </w:rPr>
        <w:t xml:space="preserve"> тыс. кв. метров, что на </w:t>
      </w:r>
      <w:r w:rsidR="00FA436C" w:rsidRPr="00304673">
        <w:rPr>
          <w:b w:val="0"/>
          <w:bCs/>
          <w:szCs w:val="24"/>
        </w:rPr>
        <w:t>9</w:t>
      </w:r>
      <w:r w:rsidRPr="00304673">
        <w:rPr>
          <w:b w:val="0"/>
          <w:bCs/>
          <w:szCs w:val="24"/>
        </w:rPr>
        <w:t>,</w:t>
      </w:r>
      <w:r w:rsidR="00FA436C" w:rsidRPr="00304673">
        <w:rPr>
          <w:b w:val="0"/>
          <w:bCs/>
          <w:szCs w:val="24"/>
        </w:rPr>
        <w:t>1</w:t>
      </w:r>
      <w:r w:rsidRPr="00304673">
        <w:rPr>
          <w:b w:val="0"/>
          <w:bCs/>
          <w:szCs w:val="24"/>
        </w:rPr>
        <w:t xml:space="preserve">% </w:t>
      </w:r>
      <w:r w:rsidR="00886FDE" w:rsidRPr="00304673">
        <w:rPr>
          <w:b w:val="0"/>
          <w:bCs/>
          <w:szCs w:val="24"/>
        </w:rPr>
        <w:t>боль</w:t>
      </w:r>
      <w:r w:rsidRPr="00304673">
        <w:rPr>
          <w:b w:val="0"/>
          <w:bCs/>
          <w:szCs w:val="24"/>
        </w:rPr>
        <w:t>ше января-</w:t>
      </w:r>
      <w:r w:rsidR="00FA436C" w:rsidRPr="00304673">
        <w:rPr>
          <w:b w:val="0"/>
          <w:bCs/>
          <w:szCs w:val="24"/>
        </w:rPr>
        <w:t>дека</w:t>
      </w:r>
      <w:r w:rsidRPr="00304673">
        <w:rPr>
          <w:b w:val="0"/>
          <w:bCs/>
          <w:szCs w:val="24"/>
        </w:rPr>
        <w:t xml:space="preserve">бря 2019 года. </w:t>
      </w:r>
    </w:p>
    <w:p w:rsidR="005062FA" w:rsidRPr="00304673" w:rsidRDefault="005062FA" w:rsidP="005062FA">
      <w:pPr>
        <w:pStyle w:val="21"/>
        <w:ind w:firstLine="0"/>
        <w:rPr>
          <w:rFonts w:ascii="Times New Roman" w:hAnsi="Times New Roman"/>
          <w:i w:val="0"/>
          <w:sz w:val="24"/>
          <w:szCs w:val="24"/>
        </w:rPr>
      </w:pPr>
      <w:r w:rsidRPr="00304673">
        <w:rPr>
          <w:rFonts w:ascii="Times New Roman" w:hAnsi="Times New Roman"/>
          <w:i w:val="0"/>
          <w:sz w:val="24"/>
          <w:szCs w:val="24"/>
        </w:rPr>
        <w:t xml:space="preserve">Индивидуальными застройщиками за счет собственных и заемных средств построено и введено в действие </w:t>
      </w:r>
      <w:r w:rsidR="00302551" w:rsidRPr="00304673">
        <w:rPr>
          <w:rFonts w:ascii="Times New Roman" w:hAnsi="Times New Roman"/>
          <w:i w:val="0"/>
          <w:sz w:val="24"/>
          <w:szCs w:val="24"/>
        </w:rPr>
        <w:t>340</w:t>
      </w:r>
      <w:r w:rsidRPr="00304673">
        <w:rPr>
          <w:rFonts w:ascii="Times New Roman" w:hAnsi="Times New Roman"/>
          <w:i w:val="0"/>
          <w:sz w:val="24"/>
          <w:szCs w:val="24"/>
        </w:rPr>
        <w:t>,</w:t>
      </w:r>
      <w:r w:rsidR="00302551" w:rsidRPr="00304673">
        <w:rPr>
          <w:rFonts w:ascii="Times New Roman" w:hAnsi="Times New Roman"/>
          <w:i w:val="0"/>
          <w:sz w:val="24"/>
          <w:szCs w:val="24"/>
        </w:rPr>
        <w:t>7</w:t>
      </w:r>
      <w:r w:rsidRPr="00304673">
        <w:rPr>
          <w:rFonts w:ascii="Times New Roman" w:hAnsi="Times New Roman"/>
          <w:i w:val="0"/>
          <w:sz w:val="24"/>
          <w:szCs w:val="24"/>
        </w:rPr>
        <w:t xml:space="preserve"> тыс. кв. метров жилых домов, что составляет 4</w:t>
      </w:r>
      <w:r w:rsidR="00302551" w:rsidRPr="00304673">
        <w:rPr>
          <w:rFonts w:ascii="Times New Roman" w:hAnsi="Times New Roman"/>
          <w:i w:val="0"/>
          <w:sz w:val="24"/>
          <w:szCs w:val="24"/>
        </w:rPr>
        <w:t>1</w:t>
      </w:r>
      <w:r w:rsidRPr="00304673">
        <w:rPr>
          <w:rFonts w:ascii="Times New Roman" w:hAnsi="Times New Roman"/>
          <w:i w:val="0"/>
          <w:sz w:val="24"/>
          <w:szCs w:val="24"/>
        </w:rPr>
        <w:t>,</w:t>
      </w:r>
      <w:r w:rsidR="00302551" w:rsidRPr="00304673">
        <w:rPr>
          <w:rFonts w:ascii="Times New Roman" w:hAnsi="Times New Roman"/>
          <w:i w:val="0"/>
          <w:sz w:val="24"/>
          <w:szCs w:val="24"/>
        </w:rPr>
        <w:t>2</w:t>
      </w:r>
      <w:r w:rsidRPr="00304673">
        <w:rPr>
          <w:rFonts w:ascii="Times New Roman" w:hAnsi="Times New Roman"/>
          <w:i w:val="0"/>
          <w:sz w:val="24"/>
          <w:szCs w:val="24"/>
        </w:rPr>
        <w:t xml:space="preserve">% от общего ввода по краю и на </w:t>
      </w:r>
      <w:r w:rsidR="00DC4487" w:rsidRPr="00304673">
        <w:rPr>
          <w:rFonts w:ascii="Times New Roman" w:hAnsi="Times New Roman"/>
          <w:i w:val="0"/>
          <w:sz w:val="24"/>
          <w:szCs w:val="24"/>
        </w:rPr>
        <w:t>2</w:t>
      </w:r>
      <w:r w:rsidRPr="00304673">
        <w:rPr>
          <w:rFonts w:ascii="Times New Roman" w:hAnsi="Times New Roman"/>
          <w:i w:val="0"/>
          <w:sz w:val="24"/>
          <w:szCs w:val="24"/>
        </w:rPr>
        <w:t>,</w:t>
      </w:r>
      <w:r w:rsidR="00302551" w:rsidRPr="00304673">
        <w:rPr>
          <w:rFonts w:ascii="Times New Roman" w:hAnsi="Times New Roman"/>
          <w:i w:val="0"/>
          <w:sz w:val="24"/>
          <w:szCs w:val="24"/>
        </w:rPr>
        <w:t>4</w:t>
      </w:r>
      <w:r w:rsidRPr="00304673">
        <w:rPr>
          <w:rFonts w:ascii="Times New Roman" w:hAnsi="Times New Roman"/>
          <w:i w:val="0"/>
          <w:sz w:val="24"/>
          <w:szCs w:val="24"/>
        </w:rPr>
        <w:t xml:space="preserve">% </w:t>
      </w:r>
      <w:r w:rsidR="00302551" w:rsidRPr="00304673">
        <w:rPr>
          <w:rFonts w:ascii="Times New Roman" w:hAnsi="Times New Roman"/>
          <w:i w:val="0"/>
          <w:sz w:val="24"/>
          <w:szCs w:val="24"/>
        </w:rPr>
        <w:t>боль</w:t>
      </w:r>
      <w:r w:rsidRPr="00304673">
        <w:rPr>
          <w:rFonts w:ascii="Times New Roman" w:hAnsi="Times New Roman"/>
          <w:i w:val="0"/>
          <w:sz w:val="24"/>
          <w:szCs w:val="24"/>
        </w:rPr>
        <w:t>ше уровня соответствующего периода прошлого года.</w:t>
      </w:r>
    </w:p>
    <w:p w:rsidR="005062FA" w:rsidRPr="00304673" w:rsidRDefault="005062FA" w:rsidP="005062F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04673">
        <w:rPr>
          <w:rFonts w:ascii="Times New Roman" w:hAnsi="Times New Roman" w:cs="Times New Roman"/>
          <w:sz w:val="24"/>
          <w:szCs w:val="24"/>
        </w:rPr>
        <w:t>По сравнению с январем-</w:t>
      </w:r>
      <w:r w:rsidR="00FD28E8" w:rsidRPr="00304673">
        <w:rPr>
          <w:rFonts w:ascii="Times New Roman" w:hAnsi="Times New Roman" w:cs="Times New Roman"/>
          <w:sz w:val="24"/>
          <w:szCs w:val="24"/>
        </w:rPr>
        <w:t>декаб</w:t>
      </w:r>
      <w:r w:rsidRPr="00304673">
        <w:rPr>
          <w:rFonts w:ascii="Times New Roman" w:hAnsi="Times New Roman" w:cs="Times New Roman"/>
          <w:sz w:val="24"/>
          <w:szCs w:val="24"/>
        </w:rPr>
        <w:t>рем 2019 года ввод ж</w:t>
      </w:r>
      <w:bookmarkStart w:id="0" w:name="_GoBack"/>
      <w:bookmarkEnd w:id="0"/>
      <w:r w:rsidRPr="00304673">
        <w:rPr>
          <w:rFonts w:ascii="Times New Roman" w:hAnsi="Times New Roman" w:cs="Times New Roman"/>
          <w:sz w:val="24"/>
          <w:szCs w:val="24"/>
        </w:rPr>
        <w:t>илья увеличен в 2</w:t>
      </w:r>
      <w:r w:rsidR="008A4232" w:rsidRPr="00304673">
        <w:rPr>
          <w:rFonts w:ascii="Times New Roman" w:hAnsi="Times New Roman" w:cs="Times New Roman"/>
          <w:sz w:val="24"/>
          <w:szCs w:val="24"/>
        </w:rPr>
        <w:t>9</w:t>
      </w:r>
      <w:r w:rsidRPr="00304673">
        <w:rPr>
          <w:rFonts w:ascii="Times New Roman" w:hAnsi="Times New Roman" w:cs="Times New Roman"/>
          <w:sz w:val="24"/>
          <w:szCs w:val="24"/>
        </w:rPr>
        <w:t xml:space="preserve"> муниципальных районах и </w:t>
      </w:r>
      <w:r w:rsidR="008A4232" w:rsidRPr="00304673">
        <w:rPr>
          <w:rFonts w:ascii="Times New Roman" w:hAnsi="Times New Roman" w:cs="Times New Roman"/>
          <w:sz w:val="24"/>
          <w:szCs w:val="24"/>
        </w:rPr>
        <w:t>3</w:t>
      </w:r>
      <w:r w:rsidRPr="00304673">
        <w:rPr>
          <w:rFonts w:ascii="Times New Roman" w:hAnsi="Times New Roman" w:cs="Times New Roman"/>
          <w:sz w:val="24"/>
          <w:szCs w:val="24"/>
        </w:rPr>
        <w:t xml:space="preserve"> городских округах края.</w:t>
      </w:r>
    </w:p>
    <w:p w:rsidR="005062FA" w:rsidRPr="00304673" w:rsidRDefault="005062FA" w:rsidP="005062F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673">
        <w:rPr>
          <w:rFonts w:ascii="Times New Roman" w:hAnsi="Times New Roman" w:cs="Times New Roman"/>
          <w:sz w:val="24"/>
          <w:szCs w:val="24"/>
        </w:rPr>
        <w:t xml:space="preserve">Наибольшие темпы роста к прошлому году наблюдались в районах: Родинском (в </w:t>
      </w:r>
      <w:r w:rsidR="00FD28E8" w:rsidRPr="00304673">
        <w:rPr>
          <w:rFonts w:ascii="Times New Roman" w:hAnsi="Times New Roman" w:cs="Times New Roman"/>
          <w:sz w:val="24"/>
          <w:szCs w:val="24"/>
        </w:rPr>
        <w:t>2</w:t>
      </w:r>
      <w:r w:rsidRPr="00304673">
        <w:rPr>
          <w:rFonts w:ascii="Times New Roman" w:hAnsi="Times New Roman" w:cs="Times New Roman"/>
          <w:sz w:val="24"/>
          <w:szCs w:val="24"/>
        </w:rPr>
        <w:t>,</w:t>
      </w:r>
      <w:r w:rsidR="00FD28E8" w:rsidRPr="00304673">
        <w:rPr>
          <w:rFonts w:ascii="Times New Roman" w:hAnsi="Times New Roman" w:cs="Times New Roman"/>
          <w:sz w:val="24"/>
          <w:szCs w:val="24"/>
        </w:rPr>
        <w:t>7</w:t>
      </w:r>
      <w:r w:rsidRPr="00304673">
        <w:rPr>
          <w:rFonts w:ascii="Times New Roman" w:hAnsi="Times New Roman" w:cs="Times New Roman"/>
          <w:sz w:val="24"/>
          <w:szCs w:val="24"/>
        </w:rPr>
        <w:t xml:space="preserve"> раза), </w:t>
      </w:r>
      <w:r w:rsidR="001D0705" w:rsidRPr="00304673">
        <w:rPr>
          <w:rFonts w:ascii="Times New Roman" w:hAnsi="Times New Roman" w:cs="Times New Roman"/>
          <w:sz w:val="24"/>
          <w:szCs w:val="24"/>
        </w:rPr>
        <w:t>Крутихинском</w:t>
      </w:r>
      <w:r w:rsidRPr="00304673">
        <w:rPr>
          <w:rFonts w:ascii="Times New Roman" w:hAnsi="Times New Roman" w:cs="Times New Roman"/>
          <w:sz w:val="24"/>
          <w:szCs w:val="24"/>
        </w:rPr>
        <w:t xml:space="preserve"> (в </w:t>
      </w:r>
      <w:r w:rsidR="001D0705" w:rsidRPr="00304673">
        <w:rPr>
          <w:rFonts w:ascii="Times New Roman" w:hAnsi="Times New Roman" w:cs="Times New Roman"/>
          <w:sz w:val="24"/>
          <w:szCs w:val="24"/>
        </w:rPr>
        <w:t>2</w:t>
      </w:r>
      <w:r w:rsidRPr="00304673">
        <w:rPr>
          <w:rFonts w:ascii="Times New Roman" w:hAnsi="Times New Roman" w:cs="Times New Roman"/>
          <w:sz w:val="24"/>
          <w:szCs w:val="24"/>
        </w:rPr>
        <w:t>,</w:t>
      </w:r>
      <w:r w:rsidR="00FD28E8" w:rsidRPr="00304673">
        <w:rPr>
          <w:rFonts w:ascii="Times New Roman" w:hAnsi="Times New Roman" w:cs="Times New Roman"/>
          <w:sz w:val="24"/>
          <w:szCs w:val="24"/>
        </w:rPr>
        <w:t>5</w:t>
      </w:r>
      <w:r w:rsidRPr="00304673">
        <w:rPr>
          <w:rFonts w:ascii="Times New Roman" w:hAnsi="Times New Roman" w:cs="Times New Roman"/>
          <w:sz w:val="24"/>
          <w:szCs w:val="24"/>
        </w:rPr>
        <w:t xml:space="preserve"> раза), </w:t>
      </w:r>
      <w:r w:rsidR="00FD28E8" w:rsidRPr="00304673">
        <w:rPr>
          <w:rFonts w:ascii="Times New Roman" w:hAnsi="Times New Roman" w:cs="Times New Roman"/>
          <w:sz w:val="24"/>
          <w:szCs w:val="24"/>
        </w:rPr>
        <w:t>Тюменцевском</w:t>
      </w:r>
      <w:r w:rsidRPr="00304673">
        <w:rPr>
          <w:rFonts w:ascii="Times New Roman" w:hAnsi="Times New Roman" w:cs="Times New Roman"/>
          <w:sz w:val="24"/>
          <w:szCs w:val="24"/>
        </w:rPr>
        <w:t xml:space="preserve"> (в 2,</w:t>
      </w:r>
      <w:r w:rsidR="00FD28E8" w:rsidRPr="00304673">
        <w:rPr>
          <w:rFonts w:ascii="Times New Roman" w:hAnsi="Times New Roman" w:cs="Times New Roman"/>
          <w:sz w:val="24"/>
          <w:szCs w:val="24"/>
        </w:rPr>
        <w:t>3</w:t>
      </w:r>
      <w:r w:rsidRPr="00304673">
        <w:rPr>
          <w:rFonts w:ascii="Times New Roman" w:hAnsi="Times New Roman" w:cs="Times New Roman"/>
          <w:sz w:val="24"/>
          <w:szCs w:val="24"/>
        </w:rPr>
        <w:t xml:space="preserve"> раза)</w:t>
      </w:r>
      <w:r w:rsidR="00FD28E8" w:rsidRPr="00304673">
        <w:rPr>
          <w:rFonts w:ascii="Times New Roman" w:hAnsi="Times New Roman" w:cs="Times New Roman"/>
          <w:sz w:val="24"/>
          <w:szCs w:val="24"/>
        </w:rPr>
        <w:t>, Бурлинском (в 2,2 раза)</w:t>
      </w:r>
      <w:r w:rsidRPr="00304673">
        <w:rPr>
          <w:rFonts w:ascii="Times New Roman" w:hAnsi="Times New Roman" w:cs="Times New Roman"/>
          <w:sz w:val="24"/>
          <w:szCs w:val="24"/>
        </w:rPr>
        <w:t>.</w:t>
      </w:r>
    </w:p>
    <w:p w:rsidR="00937D66" w:rsidRPr="00304673" w:rsidRDefault="00937D66" w:rsidP="005062F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673">
        <w:rPr>
          <w:rFonts w:ascii="Times New Roman" w:hAnsi="Times New Roman" w:cs="Times New Roman"/>
          <w:sz w:val="24"/>
          <w:szCs w:val="24"/>
        </w:rPr>
        <w:t xml:space="preserve">Более подробно с информацией о развитии </w:t>
      </w:r>
      <w:r w:rsidR="00AA75D2" w:rsidRPr="003046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304673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AA75D2" w:rsidRPr="00304673">
        <w:rPr>
          <w:rFonts w:ascii="Times New Roman" w:hAnsi="Times New Roman" w:cs="Times New Roman"/>
          <w:sz w:val="24"/>
          <w:szCs w:val="24"/>
        </w:rPr>
        <w:br/>
      </w:r>
      <w:r w:rsidRPr="00304673">
        <w:rPr>
          <w:rFonts w:ascii="Times New Roman" w:hAnsi="Times New Roman" w:cs="Times New Roman"/>
          <w:sz w:val="24"/>
          <w:szCs w:val="24"/>
        </w:rPr>
        <w:t>в Алтайском крае можно ознакомиться на сайте Алтайкрайстата (</w:t>
      </w:r>
      <w:hyperlink r:id="rId8" w:history="1">
        <w:r w:rsidRPr="00304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http://ak</w:t>
        </w:r>
        <w:r w:rsidRPr="00304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stat</w:t>
        </w:r>
        <w:r w:rsidRPr="0030467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.gks.ru</w:t>
        </w:r>
      </w:hyperlink>
      <w:r w:rsidR="004326F4" w:rsidRPr="00304673">
        <w:rPr>
          <w:rFonts w:ascii="Times New Roman" w:eastAsia="Times New Roman" w:hAnsi="Times New Roman" w:cs="Times New Roman"/>
          <w:sz w:val="24"/>
          <w:szCs w:val="24"/>
        </w:rPr>
        <w:t>, в разделе «Официальная статистика»</w:t>
      </w:r>
      <w:r w:rsidRPr="00304673">
        <w:rPr>
          <w:rFonts w:ascii="Times New Roman" w:hAnsi="Times New Roman" w:cs="Times New Roman"/>
          <w:sz w:val="24"/>
          <w:szCs w:val="24"/>
        </w:rPr>
        <w:t>)</w:t>
      </w:r>
      <w:r w:rsidR="004326F4" w:rsidRPr="00304673">
        <w:rPr>
          <w:rFonts w:ascii="Times New Roman" w:hAnsi="Times New Roman" w:cs="Times New Roman"/>
          <w:sz w:val="24"/>
          <w:szCs w:val="24"/>
        </w:rPr>
        <w:t>.</w:t>
      </w:r>
    </w:p>
    <w:p w:rsidR="001558E1" w:rsidRDefault="000653DC" w:rsidP="000C59C3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673">
        <w:rPr>
          <w:rFonts w:ascii="Times New Roman" w:hAnsi="Times New Roman" w:cs="Times New Roman"/>
          <w:sz w:val="24"/>
          <w:szCs w:val="24"/>
        </w:rPr>
        <w:t>О жилищных и санитарно-гигиенических условиях проживания населения региона станет известно по итогам Всероссийской переписи  населения, которая пройдет с 1 по 30 апреля 2021 года. Точные данные помогут оценить состояние жилья в каждом населенном пункте, разработать государственные программы строительства нового жилья и ремонта старого.</w:t>
      </w:r>
    </w:p>
    <w:p w:rsidR="00304673" w:rsidRPr="00304673" w:rsidRDefault="00304673" w:rsidP="00304673">
      <w:pPr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использовании данных ссылка на </w:t>
      </w:r>
      <w:proofErr w:type="spellStart"/>
      <w:r w:rsidRPr="00304673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Алтайкрайстат</w:t>
      </w:r>
      <w:proofErr w:type="spellEnd"/>
      <w:r w:rsidRPr="0030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обязательна)</w:t>
      </w:r>
    </w:p>
    <w:p w:rsidR="00304673" w:rsidRPr="00304673" w:rsidRDefault="00304673" w:rsidP="000C59C3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C3" w:rsidRPr="00304673" w:rsidRDefault="000C59C3" w:rsidP="002D1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673" w:rsidRPr="00304673" w:rsidRDefault="000C59C3" w:rsidP="0030467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4673" w:rsidRPr="00304673">
        <w:rPr>
          <w:rFonts w:ascii="Times New Roman" w:eastAsia="Arial Unicode MS" w:hAnsi="Times New Roman" w:cs="Times New Roman"/>
          <w:sz w:val="24"/>
          <w:szCs w:val="24"/>
        </w:rPr>
        <w:t xml:space="preserve">Источник – </w:t>
      </w:r>
      <w:proofErr w:type="spellStart"/>
      <w:r w:rsidR="00304673" w:rsidRPr="00304673">
        <w:rPr>
          <w:rFonts w:ascii="Times New Roman" w:eastAsia="Arial Unicode MS" w:hAnsi="Times New Roman" w:cs="Times New Roman"/>
          <w:sz w:val="24"/>
          <w:szCs w:val="24"/>
        </w:rPr>
        <w:t>Алтайкрайстат</w:t>
      </w:r>
      <w:proofErr w:type="spellEnd"/>
    </w:p>
    <w:p w:rsidR="00304673" w:rsidRPr="00304673" w:rsidRDefault="00304673" w:rsidP="0030467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673">
        <w:rPr>
          <w:rFonts w:ascii="Times New Roman" w:eastAsia="Arial Unicode MS" w:hAnsi="Times New Roman" w:cs="Times New Roman"/>
          <w:sz w:val="24"/>
          <w:szCs w:val="24"/>
        </w:rPr>
        <w:t>#перепись #</w:t>
      </w:r>
      <w:proofErr w:type="spellStart"/>
      <w:r w:rsidRPr="00304673">
        <w:rPr>
          <w:rFonts w:ascii="Times New Roman" w:eastAsia="Arial Unicode MS" w:hAnsi="Times New Roman" w:cs="Times New Roman"/>
          <w:sz w:val="24"/>
          <w:szCs w:val="24"/>
        </w:rPr>
        <w:t>переписьнаселения</w:t>
      </w:r>
      <w:proofErr w:type="spellEnd"/>
      <w:r w:rsidRPr="00304673">
        <w:rPr>
          <w:rFonts w:ascii="Times New Roman" w:eastAsia="Arial Unicode MS" w:hAnsi="Times New Roman" w:cs="Times New Roman"/>
          <w:sz w:val="24"/>
          <w:szCs w:val="24"/>
        </w:rPr>
        <w:t xml:space="preserve"> #ВПН2021 #</w:t>
      </w:r>
      <w:proofErr w:type="spellStart"/>
      <w:r w:rsidRPr="00304673">
        <w:rPr>
          <w:rFonts w:ascii="Times New Roman" w:eastAsia="Arial Unicode MS" w:hAnsi="Times New Roman" w:cs="Times New Roman"/>
          <w:sz w:val="24"/>
          <w:szCs w:val="24"/>
        </w:rPr>
        <w:t>Создаембудущее</w:t>
      </w:r>
      <w:proofErr w:type="spellEnd"/>
      <w:r w:rsidRPr="00304673">
        <w:rPr>
          <w:rFonts w:ascii="Times New Roman" w:eastAsia="Arial Unicode MS" w:hAnsi="Times New Roman" w:cs="Times New Roman"/>
          <w:sz w:val="24"/>
          <w:szCs w:val="24"/>
        </w:rPr>
        <w:t xml:space="preserve"> #</w:t>
      </w:r>
      <w:proofErr w:type="spellStart"/>
      <w:r w:rsidRPr="00304673">
        <w:rPr>
          <w:rFonts w:ascii="Times New Roman" w:eastAsia="Arial Unicode MS" w:hAnsi="Times New Roman" w:cs="Times New Roman"/>
          <w:sz w:val="24"/>
          <w:szCs w:val="24"/>
        </w:rPr>
        <w:t>Алтайкрайстат</w:t>
      </w:r>
      <w:proofErr w:type="spellEnd"/>
      <w:r w:rsidRPr="00304673">
        <w:rPr>
          <w:rFonts w:ascii="Times New Roman" w:eastAsia="Arial Unicode MS" w:hAnsi="Times New Roman" w:cs="Times New Roman"/>
          <w:sz w:val="24"/>
          <w:szCs w:val="24"/>
        </w:rPr>
        <w:t xml:space="preserve"> #ВПН2020 #</w:t>
      </w:r>
      <w:proofErr w:type="spellStart"/>
      <w:r w:rsidRPr="00304673">
        <w:rPr>
          <w:rFonts w:ascii="Times New Roman" w:eastAsia="Arial Unicode MS" w:hAnsi="Times New Roman" w:cs="Times New Roman"/>
          <w:sz w:val="24"/>
          <w:szCs w:val="24"/>
        </w:rPr>
        <w:t>Бийскийрайон</w:t>
      </w:r>
      <w:proofErr w:type="spellEnd"/>
    </w:p>
    <w:p w:rsidR="000C59C3" w:rsidRPr="00304673" w:rsidRDefault="000C59C3" w:rsidP="002D1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sectPr w:rsidR="000C59C3" w:rsidRPr="00304673" w:rsidSect="0064615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C5" w:rsidRDefault="007A1EC5" w:rsidP="00FE6431">
      <w:pPr>
        <w:spacing w:after="0" w:line="240" w:lineRule="auto"/>
      </w:pPr>
      <w:r>
        <w:separator/>
      </w:r>
    </w:p>
  </w:endnote>
  <w:endnote w:type="continuationSeparator" w:id="0">
    <w:p w:rsidR="007A1EC5" w:rsidRDefault="007A1EC5" w:rsidP="00FE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C5" w:rsidRDefault="007A1EC5" w:rsidP="00FE6431">
      <w:pPr>
        <w:spacing w:after="0" w:line="240" w:lineRule="auto"/>
      </w:pPr>
      <w:r>
        <w:separator/>
      </w:r>
    </w:p>
  </w:footnote>
  <w:footnote w:type="continuationSeparator" w:id="0">
    <w:p w:rsidR="007A1EC5" w:rsidRDefault="007A1EC5" w:rsidP="00FE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31E0BBA0"/>
    <w:lvl w:ilvl="0" w:tplc="9F36424A">
      <w:start w:val="1"/>
      <w:numFmt w:val="bullet"/>
      <w:lvlText w:val="О"/>
      <w:lvlJc w:val="left"/>
      <w:pPr>
        <w:ind w:left="851" w:firstLine="0"/>
      </w:pPr>
    </w:lvl>
    <w:lvl w:ilvl="1" w:tplc="A64C19D6">
      <w:numFmt w:val="decimal"/>
      <w:lvlText w:val=""/>
      <w:lvlJc w:val="left"/>
      <w:pPr>
        <w:ind w:left="851" w:firstLine="0"/>
      </w:pPr>
    </w:lvl>
    <w:lvl w:ilvl="2" w:tplc="B0A40F5C">
      <w:numFmt w:val="decimal"/>
      <w:lvlText w:val=""/>
      <w:lvlJc w:val="left"/>
      <w:pPr>
        <w:ind w:left="851" w:firstLine="0"/>
      </w:pPr>
    </w:lvl>
    <w:lvl w:ilvl="3" w:tplc="7EC4CC34">
      <w:numFmt w:val="decimal"/>
      <w:lvlText w:val=""/>
      <w:lvlJc w:val="left"/>
      <w:pPr>
        <w:ind w:left="851" w:firstLine="0"/>
      </w:pPr>
    </w:lvl>
    <w:lvl w:ilvl="4" w:tplc="9E84C152">
      <w:numFmt w:val="decimal"/>
      <w:lvlText w:val=""/>
      <w:lvlJc w:val="left"/>
      <w:pPr>
        <w:ind w:left="851" w:firstLine="0"/>
      </w:pPr>
    </w:lvl>
    <w:lvl w:ilvl="5" w:tplc="FBE4E994">
      <w:numFmt w:val="decimal"/>
      <w:lvlText w:val=""/>
      <w:lvlJc w:val="left"/>
      <w:pPr>
        <w:ind w:left="851" w:firstLine="0"/>
      </w:pPr>
    </w:lvl>
    <w:lvl w:ilvl="6" w:tplc="683AFF70">
      <w:numFmt w:val="decimal"/>
      <w:lvlText w:val=""/>
      <w:lvlJc w:val="left"/>
      <w:pPr>
        <w:ind w:left="851" w:firstLine="0"/>
      </w:pPr>
    </w:lvl>
    <w:lvl w:ilvl="7" w:tplc="2C8A0F78">
      <w:numFmt w:val="decimal"/>
      <w:lvlText w:val=""/>
      <w:lvlJc w:val="left"/>
      <w:pPr>
        <w:ind w:left="851" w:firstLine="0"/>
      </w:pPr>
    </w:lvl>
    <w:lvl w:ilvl="8" w:tplc="CAFA52BC">
      <w:numFmt w:val="decimal"/>
      <w:lvlText w:val="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431"/>
    <w:rsid w:val="0000798D"/>
    <w:rsid w:val="000653DC"/>
    <w:rsid w:val="00076D44"/>
    <w:rsid w:val="000C59C3"/>
    <w:rsid w:val="000D0E7D"/>
    <w:rsid w:val="0010324D"/>
    <w:rsid w:val="001038FF"/>
    <w:rsid w:val="001558E1"/>
    <w:rsid w:val="00156D2D"/>
    <w:rsid w:val="00170E11"/>
    <w:rsid w:val="001B4846"/>
    <w:rsid w:val="001C0D59"/>
    <w:rsid w:val="001D0705"/>
    <w:rsid w:val="001F5022"/>
    <w:rsid w:val="001F7FDE"/>
    <w:rsid w:val="002979B0"/>
    <w:rsid w:val="00297D8D"/>
    <w:rsid w:val="002D1E5A"/>
    <w:rsid w:val="00302551"/>
    <w:rsid w:val="00304673"/>
    <w:rsid w:val="003651DF"/>
    <w:rsid w:val="003F6AAA"/>
    <w:rsid w:val="004128B2"/>
    <w:rsid w:val="004326F4"/>
    <w:rsid w:val="004C746F"/>
    <w:rsid w:val="004E4388"/>
    <w:rsid w:val="004E490B"/>
    <w:rsid w:val="004E6899"/>
    <w:rsid w:val="00504671"/>
    <w:rsid w:val="005062FA"/>
    <w:rsid w:val="00642F1E"/>
    <w:rsid w:val="00646158"/>
    <w:rsid w:val="00671B9F"/>
    <w:rsid w:val="00676485"/>
    <w:rsid w:val="00677C90"/>
    <w:rsid w:val="006B6F05"/>
    <w:rsid w:val="006C5AFB"/>
    <w:rsid w:val="006E4F0F"/>
    <w:rsid w:val="00740618"/>
    <w:rsid w:val="00740B2C"/>
    <w:rsid w:val="007423D7"/>
    <w:rsid w:val="00756FEF"/>
    <w:rsid w:val="00783EA7"/>
    <w:rsid w:val="00784728"/>
    <w:rsid w:val="007A1EC5"/>
    <w:rsid w:val="007A5CF7"/>
    <w:rsid w:val="00836D1E"/>
    <w:rsid w:val="00850343"/>
    <w:rsid w:val="008823E1"/>
    <w:rsid w:val="00886FDE"/>
    <w:rsid w:val="008A4232"/>
    <w:rsid w:val="00937D66"/>
    <w:rsid w:val="00952F6B"/>
    <w:rsid w:val="009D7673"/>
    <w:rsid w:val="00A01C9F"/>
    <w:rsid w:val="00A10A94"/>
    <w:rsid w:val="00A17C5F"/>
    <w:rsid w:val="00A74732"/>
    <w:rsid w:val="00A76728"/>
    <w:rsid w:val="00AA75D2"/>
    <w:rsid w:val="00AB05C1"/>
    <w:rsid w:val="00B023A9"/>
    <w:rsid w:val="00B20A26"/>
    <w:rsid w:val="00B664A7"/>
    <w:rsid w:val="00B77F9F"/>
    <w:rsid w:val="00B81590"/>
    <w:rsid w:val="00BD59A5"/>
    <w:rsid w:val="00BD7127"/>
    <w:rsid w:val="00BE2BDA"/>
    <w:rsid w:val="00BE3E82"/>
    <w:rsid w:val="00C05E98"/>
    <w:rsid w:val="00C361C0"/>
    <w:rsid w:val="00C466B6"/>
    <w:rsid w:val="00D55915"/>
    <w:rsid w:val="00D617DA"/>
    <w:rsid w:val="00D67D87"/>
    <w:rsid w:val="00D80C5C"/>
    <w:rsid w:val="00DC4487"/>
    <w:rsid w:val="00DE3602"/>
    <w:rsid w:val="00E33052"/>
    <w:rsid w:val="00E520AD"/>
    <w:rsid w:val="00E76D16"/>
    <w:rsid w:val="00EA4825"/>
    <w:rsid w:val="00EB2DDE"/>
    <w:rsid w:val="00ED7020"/>
    <w:rsid w:val="00F05AB6"/>
    <w:rsid w:val="00F16565"/>
    <w:rsid w:val="00F6055A"/>
    <w:rsid w:val="00F72641"/>
    <w:rsid w:val="00F91758"/>
    <w:rsid w:val="00FA30C9"/>
    <w:rsid w:val="00FA436C"/>
    <w:rsid w:val="00FB0533"/>
    <w:rsid w:val="00FB294C"/>
    <w:rsid w:val="00FC3F83"/>
    <w:rsid w:val="00FD28E8"/>
    <w:rsid w:val="00FE643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B6"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3052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6431"/>
    <w:pPr>
      <w:spacing w:after="0" w:line="240" w:lineRule="auto"/>
      <w:ind w:left="175" w:hanging="17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6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FE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E6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E6431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6431"/>
    <w:rPr>
      <w:rFonts w:ascii="Arial" w:eastAsia="Times New Roman" w:hAnsi="Arial" w:cs="Times New Roman"/>
      <w:i/>
      <w:iCs/>
      <w:sz w:val="20"/>
      <w:szCs w:val="20"/>
      <w:lang w:eastAsia="ru-RU"/>
    </w:rPr>
  </w:style>
  <w:style w:type="character" w:styleId="a7">
    <w:name w:val="footnote reference"/>
    <w:semiHidden/>
    <w:rsid w:val="00FE6431"/>
    <w:rPr>
      <w:vertAlign w:val="superscript"/>
    </w:rPr>
  </w:style>
  <w:style w:type="table" w:styleId="a8">
    <w:name w:val="Table Grid"/>
    <w:basedOn w:val="a1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12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33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E330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CF3-9E08-46BE-90EF-3F8C58F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Махонина Татьяна Андреевна</dc:creator>
  <cp:lastModifiedBy>Семенюк О.М.</cp:lastModifiedBy>
  <cp:revision>5</cp:revision>
  <cp:lastPrinted>2021-01-28T02:32:00Z</cp:lastPrinted>
  <dcterms:created xsi:type="dcterms:W3CDTF">2021-01-28T02:32:00Z</dcterms:created>
  <dcterms:modified xsi:type="dcterms:W3CDTF">2021-02-19T07:00:00Z</dcterms:modified>
</cp:coreProperties>
</file>