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Pr="00D82860">
        <w:rPr>
          <w:rFonts w:ascii="Verdana" w:eastAsia="Times New Roman" w:hAnsi="Verdana" w:cs="Times New Roman"/>
          <w:b/>
          <w:bCs/>
          <w:color w:val="31849B"/>
        </w:rPr>
        <w:br/>
        <w:t>ГОСУДАРСТВЕННОЙ СТАТИСТИКИ</w:t>
      </w:r>
    </w:p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D82860">
        <w:rPr>
          <w:rFonts w:ascii="Verdana" w:eastAsia="Times New Roman" w:hAnsi="Verdana" w:cs="Times New Roman"/>
          <w:b/>
          <w:bCs/>
        </w:rPr>
        <w:t> </w:t>
      </w:r>
    </w:p>
    <w:p w:rsidR="001233F8" w:rsidRPr="00D82860" w:rsidRDefault="001233F8" w:rsidP="001233F8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</w:rPr>
        <w:t>Чернышевского ул.,  д. 57, г. Барнаул, 656049</w:t>
      </w:r>
    </w:p>
    <w:p w:rsidR="001233F8" w:rsidRPr="00D82860" w:rsidRDefault="001233F8" w:rsidP="001233F8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</w:rPr>
        <w:t>Тел/факс: (385-2) 63-02-64</w:t>
      </w:r>
    </w:p>
    <w:p w:rsidR="001233F8" w:rsidRPr="00D82860" w:rsidRDefault="001233F8" w:rsidP="001233F8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  <w:lang w:val="en-US"/>
        </w:rPr>
        <w:t>E</w:t>
      </w:r>
      <w:r w:rsidRPr="00D82860">
        <w:rPr>
          <w:rFonts w:ascii="Verdana" w:eastAsia="Calibri" w:hAnsi="Verdana" w:cs="Arial"/>
        </w:rPr>
        <w:t>-</w:t>
      </w:r>
      <w:r w:rsidRPr="00D82860">
        <w:rPr>
          <w:rFonts w:ascii="Verdana" w:eastAsia="Calibri" w:hAnsi="Verdana" w:cs="Arial"/>
          <w:lang w:val="en-US"/>
        </w:rPr>
        <w:t>mail</w:t>
      </w:r>
      <w:r w:rsidRPr="00D82860">
        <w:rPr>
          <w:rFonts w:ascii="Verdana" w:eastAsia="Calibri" w:hAnsi="Verdana" w:cs="Arial"/>
        </w:rPr>
        <w:t>:</w:t>
      </w:r>
      <w:proofErr w:type="spellStart"/>
      <w:r w:rsidRPr="00D82860">
        <w:rPr>
          <w:rFonts w:ascii="Verdana" w:eastAsia="Calibri" w:hAnsi="Verdana" w:cs="Arial"/>
          <w:lang w:val="en-US"/>
        </w:rPr>
        <w:t>altstat</w:t>
      </w:r>
      <w:proofErr w:type="spellEnd"/>
      <w:r w:rsidRPr="00D82860">
        <w:rPr>
          <w:rFonts w:ascii="Verdana" w:eastAsia="Calibri" w:hAnsi="Verdana" w:cs="Arial"/>
        </w:rPr>
        <w:t>@</w:t>
      </w:r>
      <w:proofErr w:type="spellStart"/>
      <w:r w:rsidRPr="00D82860">
        <w:rPr>
          <w:rFonts w:ascii="Verdana" w:eastAsia="Calibri" w:hAnsi="Verdana" w:cs="Arial"/>
          <w:lang w:val="en-US"/>
        </w:rPr>
        <w:t>ak</w:t>
      </w:r>
      <w:proofErr w:type="spellEnd"/>
      <w:r w:rsidRPr="00D82860">
        <w:rPr>
          <w:rFonts w:ascii="Verdana" w:eastAsia="Calibri" w:hAnsi="Verdana" w:cs="Arial"/>
        </w:rPr>
        <w:t>.</w:t>
      </w:r>
      <w:proofErr w:type="spellStart"/>
      <w:r w:rsidRPr="00D82860">
        <w:rPr>
          <w:rFonts w:ascii="Verdana" w:eastAsia="Calibri" w:hAnsi="Verdana" w:cs="Arial"/>
          <w:lang w:val="en-US"/>
        </w:rPr>
        <w:t>gks</w:t>
      </w:r>
      <w:proofErr w:type="spellEnd"/>
      <w:r w:rsidRPr="00D82860">
        <w:rPr>
          <w:rFonts w:ascii="Verdana" w:eastAsia="Calibri" w:hAnsi="Verdana" w:cs="Arial"/>
        </w:rPr>
        <w:t>.</w:t>
      </w:r>
      <w:proofErr w:type="spellStart"/>
      <w:r w:rsidRPr="00D82860">
        <w:rPr>
          <w:rFonts w:ascii="Verdana" w:eastAsia="Calibri" w:hAnsi="Verdana" w:cs="Arial"/>
        </w:rPr>
        <w:t>ru</w:t>
      </w:r>
      <w:proofErr w:type="spellEnd"/>
    </w:p>
    <w:p w:rsidR="001233F8" w:rsidRPr="00D82860" w:rsidRDefault="0054713A" w:rsidP="001233F8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</w:rPr>
      </w:pPr>
      <w:hyperlink r:id="rId8" w:history="1">
        <w:r w:rsidR="001233F8" w:rsidRPr="00D82860">
          <w:rPr>
            <w:rFonts w:ascii="Verdana" w:eastAsia="Calibri" w:hAnsi="Verdana" w:cs="Arial"/>
          </w:rPr>
          <w:t>http://ak</w:t>
        </w:r>
        <w:r w:rsidR="001233F8" w:rsidRPr="00D82860">
          <w:rPr>
            <w:rFonts w:ascii="Verdana" w:eastAsia="Calibri" w:hAnsi="Verdana" w:cs="Arial"/>
            <w:lang w:val="en-US"/>
          </w:rPr>
          <w:t>stat</w:t>
        </w:r>
        <w:r w:rsidR="001233F8" w:rsidRPr="00D82860">
          <w:rPr>
            <w:rFonts w:ascii="Verdana" w:eastAsia="Calibri" w:hAnsi="Verdana" w:cs="Arial"/>
          </w:rPr>
          <w:t>.gks.ru</w:t>
        </w:r>
      </w:hyperlink>
    </w:p>
    <w:p w:rsidR="001233F8" w:rsidRPr="00D82860" w:rsidRDefault="001233F8" w:rsidP="001233F8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1233F8" w:rsidRPr="00D82860" w:rsidRDefault="001233F8" w:rsidP="001233F8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:rsidR="001233F8" w:rsidRDefault="001233F8" w:rsidP="001233F8">
      <w:pPr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233F8">
        <w:rPr>
          <w:rFonts w:ascii="Verdana" w:eastAsia="Calibri" w:hAnsi="Verdana" w:cs="Times New Roman"/>
          <w:b/>
          <w:color w:val="000000"/>
          <w:shd w:val="clear" w:color="auto" w:fill="FFFFFF"/>
        </w:rPr>
        <w:t>День строителя – праздник, который 65 лет с нами</w:t>
      </w:r>
      <w:r w:rsidRPr="00D82860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34EDF" w:rsidRDefault="00F34EDF" w:rsidP="005062FA">
      <w:pPr>
        <w:pStyle w:val="a3"/>
        <w:spacing w:before="120"/>
        <w:ind w:left="0" w:firstLine="0"/>
        <w:jc w:val="both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>Строительная отрасль является одним из источников роста экономики Алтайского края</w:t>
      </w:r>
      <w:r w:rsidR="004C1F89">
        <w:rPr>
          <w:rFonts w:ascii="Verdana" w:hAnsi="Verdana"/>
          <w:b w:val="0"/>
          <w:bCs/>
          <w:sz w:val="22"/>
          <w:szCs w:val="22"/>
        </w:rPr>
        <w:t xml:space="preserve"> (5,3% в ВРП региона – 2019 г)</w:t>
      </w:r>
      <w:r>
        <w:rPr>
          <w:rFonts w:ascii="Verdana" w:hAnsi="Verdana"/>
          <w:b w:val="0"/>
          <w:bCs/>
          <w:sz w:val="22"/>
          <w:szCs w:val="22"/>
        </w:rPr>
        <w:t xml:space="preserve">. </w:t>
      </w:r>
      <w:r w:rsidR="006D42B3">
        <w:rPr>
          <w:rFonts w:ascii="Verdana" w:hAnsi="Verdana"/>
          <w:b w:val="0"/>
          <w:bCs/>
          <w:sz w:val="22"/>
          <w:szCs w:val="22"/>
        </w:rPr>
        <w:t>В 2020 году</w:t>
      </w:r>
      <w:r w:rsidR="00AE3E4E">
        <w:rPr>
          <w:rFonts w:ascii="Verdana" w:hAnsi="Verdana"/>
          <w:b w:val="0"/>
          <w:bCs/>
          <w:sz w:val="22"/>
          <w:szCs w:val="22"/>
        </w:rPr>
        <w:t xml:space="preserve"> объем работ по виду экономической деятельности «Строительство</w:t>
      </w:r>
      <w:proofErr w:type="gramStart"/>
      <w:r w:rsidR="00AE3E4E">
        <w:rPr>
          <w:rFonts w:ascii="Verdana" w:hAnsi="Verdana"/>
          <w:b w:val="0"/>
          <w:bCs/>
          <w:sz w:val="22"/>
          <w:szCs w:val="22"/>
        </w:rPr>
        <w:t>»с</w:t>
      </w:r>
      <w:proofErr w:type="gramEnd"/>
      <w:r w:rsidR="00AE3E4E">
        <w:rPr>
          <w:rFonts w:ascii="Verdana" w:hAnsi="Verdana"/>
          <w:b w:val="0"/>
          <w:bCs/>
          <w:sz w:val="22"/>
          <w:szCs w:val="22"/>
        </w:rPr>
        <w:t>оставил</w:t>
      </w:r>
      <w:r w:rsidR="006D42B3">
        <w:rPr>
          <w:rFonts w:ascii="Verdana" w:hAnsi="Verdana"/>
          <w:b w:val="0"/>
          <w:bCs/>
          <w:sz w:val="22"/>
          <w:szCs w:val="22"/>
        </w:rPr>
        <w:t xml:space="preserve"> 66405,2 млн рублей</w:t>
      </w:r>
      <w:r w:rsidR="00197EA2">
        <w:rPr>
          <w:rFonts w:ascii="Verdana" w:hAnsi="Verdana"/>
          <w:b w:val="0"/>
          <w:bCs/>
          <w:sz w:val="22"/>
          <w:szCs w:val="22"/>
        </w:rPr>
        <w:t xml:space="preserve">, что превышает </w:t>
      </w:r>
      <w:r w:rsidR="00AE3E4E">
        <w:rPr>
          <w:rFonts w:ascii="Verdana" w:hAnsi="Verdana"/>
          <w:b w:val="0"/>
          <w:bCs/>
          <w:sz w:val="22"/>
          <w:szCs w:val="22"/>
        </w:rPr>
        <w:t xml:space="preserve">показатель предыдущего года на </w:t>
      </w:r>
      <w:r w:rsidR="006D42B3">
        <w:rPr>
          <w:rFonts w:ascii="Verdana" w:hAnsi="Verdana"/>
          <w:b w:val="0"/>
          <w:bCs/>
          <w:sz w:val="22"/>
          <w:szCs w:val="22"/>
        </w:rPr>
        <w:t xml:space="preserve">11,9% </w:t>
      </w:r>
      <w:r w:rsidR="005432E5">
        <w:rPr>
          <w:rFonts w:ascii="Verdana" w:hAnsi="Verdana"/>
          <w:b w:val="0"/>
          <w:bCs/>
          <w:sz w:val="22"/>
          <w:szCs w:val="22"/>
        </w:rPr>
        <w:br/>
      </w:r>
      <w:r w:rsidR="006D42B3">
        <w:rPr>
          <w:rFonts w:ascii="Verdana" w:hAnsi="Verdana"/>
          <w:b w:val="0"/>
          <w:bCs/>
          <w:sz w:val="22"/>
          <w:szCs w:val="22"/>
        </w:rPr>
        <w:t>(в сопоставимых ценах).</w:t>
      </w:r>
    </w:p>
    <w:p w:rsidR="007605EB" w:rsidRDefault="007605EB" w:rsidP="005062FA">
      <w:pPr>
        <w:pStyle w:val="a3"/>
        <w:spacing w:before="120"/>
        <w:ind w:left="0" w:firstLine="0"/>
        <w:jc w:val="both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>В структуре объема выполненных работ</w:t>
      </w:r>
      <w:r w:rsidR="004A3008">
        <w:rPr>
          <w:rFonts w:ascii="Verdana" w:hAnsi="Verdana"/>
          <w:b w:val="0"/>
          <w:bCs/>
          <w:sz w:val="22"/>
          <w:szCs w:val="22"/>
        </w:rPr>
        <w:t xml:space="preserve"> в 2020 году</w:t>
      </w:r>
      <w:r w:rsidR="009B771D">
        <w:rPr>
          <w:rFonts w:ascii="Verdana" w:hAnsi="Verdana"/>
          <w:b w:val="0"/>
          <w:bCs/>
          <w:sz w:val="22"/>
          <w:szCs w:val="22"/>
        </w:rPr>
        <w:t xml:space="preserve"> преобладало строительство инженерных сооружений (57%), строительство зданий </w:t>
      </w:r>
      <w:r w:rsidR="003F4A8B">
        <w:rPr>
          <w:rFonts w:ascii="Verdana" w:hAnsi="Verdana"/>
          <w:b w:val="0"/>
          <w:bCs/>
          <w:sz w:val="22"/>
          <w:szCs w:val="22"/>
        </w:rPr>
        <w:t>составило</w:t>
      </w:r>
      <w:r w:rsidR="009B771D">
        <w:rPr>
          <w:rFonts w:ascii="Verdana" w:hAnsi="Verdana"/>
          <w:b w:val="0"/>
          <w:bCs/>
          <w:sz w:val="22"/>
          <w:szCs w:val="22"/>
        </w:rPr>
        <w:t xml:space="preserve"> 32%, работы строительные специализированные</w:t>
      </w:r>
      <w:r w:rsidR="003F4A8B">
        <w:rPr>
          <w:rFonts w:ascii="Verdana" w:hAnsi="Verdana"/>
          <w:b w:val="0"/>
          <w:bCs/>
          <w:sz w:val="22"/>
          <w:szCs w:val="22"/>
        </w:rPr>
        <w:t xml:space="preserve"> –</w:t>
      </w:r>
      <w:r w:rsidR="009B771D">
        <w:rPr>
          <w:rFonts w:ascii="Verdana" w:hAnsi="Verdana"/>
          <w:b w:val="0"/>
          <w:bCs/>
          <w:sz w:val="22"/>
          <w:szCs w:val="22"/>
        </w:rPr>
        <w:t xml:space="preserve"> 11%.</w:t>
      </w:r>
    </w:p>
    <w:p w:rsidR="00AE3E4E" w:rsidRPr="00AE3E4E" w:rsidRDefault="00AE3E4E" w:rsidP="00C129C0">
      <w:pPr>
        <w:spacing w:before="120" w:after="0" w:line="276" w:lineRule="auto"/>
        <w:jc w:val="both"/>
        <w:rPr>
          <w:rFonts w:ascii="Vrinda" w:eastAsia="Times New Roman" w:hAnsi="Vrinda" w:cs="Vrinda"/>
          <w:lang w:eastAsia="ru-RU"/>
        </w:rPr>
      </w:pPr>
      <w:r w:rsidRPr="00AE3E4E">
        <w:rPr>
          <w:rFonts w:ascii="Verdana" w:hAnsi="Verdana"/>
          <w:bCs/>
        </w:rPr>
        <w:t>В крае в 2020 году</w:t>
      </w:r>
      <w:r w:rsidR="00FB3C22">
        <w:rPr>
          <w:rFonts w:ascii="Verdana" w:hAnsi="Verdana"/>
          <w:bCs/>
        </w:rPr>
        <w:t xml:space="preserve">среднесписочная численность работников строительных организаций (без внешних совместителей и работников </w:t>
      </w:r>
      <w:proofErr w:type="spellStart"/>
      <w:r w:rsidR="00FB3C22">
        <w:rPr>
          <w:rFonts w:ascii="Verdana" w:hAnsi="Verdana"/>
          <w:bCs/>
        </w:rPr>
        <w:t>несписочного</w:t>
      </w:r>
      <w:proofErr w:type="spellEnd"/>
      <w:r w:rsidR="00FB3C22">
        <w:rPr>
          <w:rFonts w:ascii="Verdana" w:hAnsi="Verdana"/>
          <w:bCs/>
        </w:rPr>
        <w:t xml:space="preserve"> состава) составила </w:t>
      </w:r>
      <w:r w:rsidR="009D4742">
        <w:rPr>
          <w:rFonts w:ascii="Verdana" w:hAnsi="Verdana"/>
          <w:bCs/>
        </w:rPr>
        <w:t>14,6 тыс</w:t>
      </w:r>
      <w:r w:rsidR="00BC5FBE">
        <w:rPr>
          <w:rFonts w:ascii="Verdana" w:hAnsi="Verdana"/>
          <w:bCs/>
        </w:rPr>
        <w:t>.</w:t>
      </w:r>
      <w:r w:rsidR="009D4742">
        <w:rPr>
          <w:rFonts w:ascii="Verdana" w:hAnsi="Verdana"/>
          <w:bCs/>
        </w:rPr>
        <w:t xml:space="preserve"> человек. Среднемесячная номинальная начисленная заработная плата сложилась в размере 26,7 тыс</w:t>
      </w:r>
      <w:r w:rsidR="00BC5FBE">
        <w:rPr>
          <w:rFonts w:ascii="Verdana" w:hAnsi="Verdana"/>
          <w:bCs/>
        </w:rPr>
        <w:t>.</w:t>
      </w:r>
      <w:r w:rsidR="009D4742">
        <w:rPr>
          <w:rFonts w:ascii="Verdana" w:hAnsi="Verdana"/>
          <w:bCs/>
        </w:rPr>
        <w:t xml:space="preserve"> рублей</w:t>
      </w:r>
      <w:r w:rsidR="00780C71">
        <w:rPr>
          <w:rFonts w:ascii="Verdana" w:hAnsi="Verdana"/>
          <w:bCs/>
        </w:rPr>
        <w:t xml:space="preserve"> (110,8% к 2019 году)</w:t>
      </w:r>
      <w:r w:rsidR="009D4742">
        <w:rPr>
          <w:rFonts w:ascii="Vrinda" w:hAnsi="Vrinda" w:cs="Vrinda"/>
        </w:rPr>
        <w:t>.</w:t>
      </w:r>
    </w:p>
    <w:p w:rsidR="00C3576F" w:rsidRPr="005062FA" w:rsidRDefault="00670DC5" w:rsidP="005062FA">
      <w:pPr>
        <w:pStyle w:val="a3"/>
        <w:spacing w:before="120"/>
        <w:ind w:left="0" w:firstLine="0"/>
        <w:jc w:val="both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>Высокими темпами растет жилищное строительство.</w:t>
      </w:r>
      <w:r w:rsidR="00BA0712">
        <w:rPr>
          <w:rFonts w:ascii="Verdana" w:hAnsi="Verdana"/>
          <w:b w:val="0"/>
          <w:bCs/>
          <w:sz w:val="22"/>
          <w:szCs w:val="22"/>
        </w:rPr>
        <w:t>В 2020 году с</w:t>
      </w:r>
      <w:r w:rsidR="00684EB2">
        <w:rPr>
          <w:rFonts w:ascii="Verdana" w:hAnsi="Verdana"/>
          <w:b w:val="0"/>
          <w:bCs/>
          <w:sz w:val="22"/>
          <w:szCs w:val="22"/>
        </w:rPr>
        <w:t xml:space="preserve">реди регионов СФО </w:t>
      </w:r>
      <w:r w:rsidR="0063735E">
        <w:rPr>
          <w:rFonts w:ascii="Verdana" w:hAnsi="Verdana"/>
          <w:b w:val="0"/>
          <w:bCs/>
          <w:sz w:val="22"/>
          <w:szCs w:val="22"/>
        </w:rPr>
        <w:t xml:space="preserve">по вводу в действие жилых домов край </w:t>
      </w:r>
      <w:r w:rsidR="00BA0712">
        <w:rPr>
          <w:rFonts w:ascii="Verdana" w:hAnsi="Verdana"/>
          <w:b w:val="0"/>
          <w:bCs/>
          <w:sz w:val="22"/>
          <w:szCs w:val="22"/>
        </w:rPr>
        <w:br/>
      </w:r>
      <w:r w:rsidR="0063735E">
        <w:rPr>
          <w:rFonts w:ascii="Verdana" w:hAnsi="Verdana"/>
          <w:b w:val="0"/>
          <w:bCs/>
          <w:sz w:val="22"/>
          <w:szCs w:val="22"/>
        </w:rPr>
        <w:t>занял 4 место.</w:t>
      </w:r>
      <w:r w:rsidR="00A478E1">
        <w:rPr>
          <w:rFonts w:ascii="Verdana" w:hAnsi="Verdana"/>
          <w:b w:val="0"/>
          <w:bCs/>
          <w:sz w:val="22"/>
          <w:szCs w:val="22"/>
        </w:rPr>
        <w:t>П</w:t>
      </w:r>
      <w:r w:rsidRPr="005062FA">
        <w:rPr>
          <w:rFonts w:ascii="Verdana" w:hAnsi="Verdana"/>
          <w:b w:val="0"/>
          <w:sz w:val="22"/>
          <w:szCs w:val="22"/>
        </w:rPr>
        <w:t xml:space="preserve">редприятиями, организациями и индивидуальными застройщиками </w:t>
      </w:r>
      <w:r w:rsidRPr="005062FA">
        <w:rPr>
          <w:rFonts w:ascii="Verdana" w:hAnsi="Verdana"/>
          <w:b w:val="0"/>
          <w:color w:val="000000"/>
          <w:sz w:val="22"/>
          <w:szCs w:val="22"/>
        </w:rPr>
        <w:t>построен</w:t>
      </w:r>
      <w:r>
        <w:rPr>
          <w:rFonts w:ascii="Verdana" w:hAnsi="Verdana"/>
          <w:b w:val="0"/>
          <w:color w:val="000000"/>
          <w:sz w:val="22"/>
          <w:szCs w:val="22"/>
        </w:rPr>
        <w:t>о12175</w:t>
      </w:r>
      <w:r w:rsidRPr="005062FA">
        <w:rPr>
          <w:rFonts w:ascii="Verdana" w:hAnsi="Verdana"/>
          <w:b w:val="0"/>
          <w:color w:val="000000"/>
          <w:sz w:val="22"/>
          <w:szCs w:val="22"/>
        </w:rPr>
        <w:t>нов</w:t>
      </w:r>
      <w:r>
        <w:rPr>
          <w:rFonts w:ascii="Verdana" w:hAnsi="Verdana"/>
          <w:b w:val="0"/>
          <w:color w:val="000000"/>
          <w:sz w:val="22"/>
          <w:szCs w:val="22"/>
        </w:rPr>
        <w:t>ых</w:t>
      </w:r>
      <w:r w:rsidRPr="005062FA">
        <w:rPr>
          <w:rFonts w:ascii="Verdana" w:hAnsi="Verdana"/>
          <w:b w:val="0"/>
          <w:color w:val="000000"/>
          <w:sz w:val="22"/>
          <w:szCs w:val="22"/>
        </w:rPr>
        <w:t xml:space="preserve"> квартир </w:t>
      </w:r>
      <w:r w:rsidRPr="005062FA">
        <w:rPr>
          <w:rFonts w:ascii="Verdana" w:hAnsi="Verdana"/>
          <w:b w:val="0"/>
          <w:bCs/>
          <w:color w:val="000000"/>
          <w:sz w:val="22"/>
          <w:szCs w:val="22"/>
        </w:rPr>
        <w:t>общейплощадью</w:t>
      </w:r>
      <w:r>
        <w:rPr>
          <w:rFonts w:ascii="Verdana" w:hAnsi="Verdana"/>
          <w:b w:val="0"/>
          <w:bCs/>
          <w:color w:val="000000"/>
          <w:sz w:val="22"/>
          <w:szCs w:val="22"/>
        </w:rPr>
        <w:t xml:space="preserve"> 826</w:t>
      </w:r>
      <w:r w:rsidRPr="005062FA">
        <w:rPr>
          <w:rFonts w:ascii="Verdana" w:hAnsi="Verdana"/>
          <w:b w:val="0"/>
          <w:bCs/>
          <w:color w:val="000000"/>
          <w:sz w:val="22"/>
          <w:szCs w:val="22"/>
        </w:rPr>
        <w:t>,</w:t>
      </w:r>
      <w:r>
        <w:rPr>
          <w:rFonts w:ascii="Verdana" w:hAnsi="Verdana"/>
          <w:b w:val="0"/>
          <w:bCs/>
          <w:color w:val="000000"/>
          <w:sz w:val="22"/>
          <w:szCs w:val="22"/>
        </w:rPr>
        <w:t>3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 тыс. кв. метр</w:t>
      </w:r>
      <w:r>
        <w:rPr>
          <w:rFonts w:ascii="Verdana" w:hAnsi="Verdana"/>
          <w:b w:val="0"/>
          <w:bCs/>
          <w:sz w:val="22"/>
          <w:szCs w:val="22"/>
        </w:rPr>
        <w:t>ов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, что на </w:t>
      </w:r>
      <w:r>
        <w:rPr>
          <w:rFonts w:ascii="Verdana" w:hAnsi="Verdana"/>
          <w:b w:val="0"/>
          <w:bCs/>
          <w:sz w:val="22"/>
          <w:szCs w:val="22"/>
        </w:rPr>
        <w:t>9</w:t>
      </w:r>
      <w:r w:rsidRPr="005062FA">
        <w:rPr>
          <w:rFonts w:ascii="Verdana" w:hAnsi="Verdana"/>
          <w:b w:val="0"/>
          <w:bCs/>
          <w:sz w:val="22"/>
          <w:szCs w:val="22"/>
        </w:rPr>
        <w:t>,</w:t>
      </w:r>
      <w:r>
        <w:rPr>
          <w:rFonts w:ascii="Verdana" w:hAnsi="Verdana"/>
          <w:b w:val="0"/>
          <w:bCs/>
          <w:sz w:val="22"/>
          <w:szCs w:val="22"/>
        </w:rPr>
        <w:t>1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% </w:t>
      </w:r>
      <w:r>
        <w:rPr>
          <w:rFonts w:ascii="Verdana" w:hAnsi="Verdana"/>
          <w:b w:val="0"/>
          <w:bCs/>
          <w:sz w:val="22"/>
          <w:szCs w:val="22"/>
        </w:rPr>
        <w:t>боль</w:t>
      </w:r>
      <w:r w:rsidRPr="005062FA">
        <w:rPr>
          <w:rFonts w:ascii="Verdana" w:hAnsi="Verdana"/>
          <w:b w:val="0"/>
          <w:bCs/>
          <w:sz w:val="22"/>
          <w:szCs w:val="22"/>
        </w:rPr>
        <w:t>ше</w:t>
      </w:r>
      <w:r w:rsidR="007D3F1E">
        <w:rPr>
          <w:rFonts w:ascii="Verdana" w:hAnsi="Verdana"/>
          <w:b w:val="0"/>
          <w:bCs/>
          <w:sz w:val="22"/>
          <w:szCs w:val="22"/>
        </w:rPr>
        <w:t xml:space="preserve"> показателя </w:t>
      </w:r>
      <w:r w:rsidR="00D23AF5">
        <w:rPr>
          <w:rFonts w:ascii="Verdana" w:hAnsi="Verdana"/>
          <w:b w:val="0"/>
          <w:bCs/>
          <w:sz w:val="22"/>
          <w:szCs w:val="22"/>
        </w:rPr>
        <w:t>2019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 года.</w:t>
      </w:r>
    </w:p>
    <w:p w:rsidR="005062FA" w:rsidRPr="00B17FD2" w:rsidRDefault="00014C26" w:rsidP="00B17FD2">
      <w:pPr>
        <w:pStyle w:val="21"/>
        <w:ind w:firstLine="0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 xml:space="preserve">В 2020 году доля жилых домов, построенных населением, составила 41,2% от общего ввода по краю. </w:t>
      </w:r>
      <w:r w:rsidR="005062FA" w:rsidRPr="005062FA">
        <w:rPr>
          <w:rFonts w:ascii="Verdana" w:hAnsi="Verdana"/>
          <w:i w:val="0"/>
          <w:sz w:val="22"/>
          <w:szCs w:val="22"/>
        </w:rPr>
        <w:t xml:space="preserve">Индивидуальными застройщиками за счет собственных и заемных средств построено и введено в действие </w:t>
      </w:r>
      <w:r w:rsidR="000F3218">
        <w:rPr>
          <w:rFonts w:ascii="Verdana" w:hAnsi="Verdana"/>
          <w:i w:val="0"/>
          <w:sz w:val="22"/>
          <w:szCs w:val="22"/>
        </w:rPr>
        <w:t>340</w:t>
      </w:r>
      <w:r w:rsidR="005062FA" w:rsidRPr="005062FA">
        <w:rPr>
          <w:rFonts w:ascii="Verdana" w:hAnsi="Verdana"/>
          <w:i w:val="0"/>
          <w:sz w:val="22"/>
          <w:szCs w:val="22"/>
        </w:rPr>
        <w:t>,</w:t>
      </w:r>
      <w:r w:rsidR="000F3218">
        <w:rPr>
          <w:rFonts w:ascii="Verdana" w:hAnsi="Verdana"/>
          <w:i w:val="0"/>
          <w:sz w:val="22"/>
          <w:szCs w:val="22"/>
        </w:rPr>
        <w:t>5</w:t>
      </w:r>
      <w:r w:rsidR="005062FA" w:rsidRPr="005062FA">
        <w:rPr>
          <w:rFonts w:ascii="Verdana" w:hAnsi="Verdana"/>
          <w:i w:val="0"/>
          <w:sz w:val="22"/>
          <w:szCs w:val="22"/>
        </w:rPr>
        <w:t xml:space="preserve"> тыс. кв. метр</w:t>
      </w:r>
      <w:r w:rsidR="00CF3D3B">
        <w:rPr>
          <w:rFonts w:ascii="Verdana" w:hAnsi="Verdana"/>
          <w:i w:val="0"/>
          <w:sz w:val="22"/>
          <w:szCs w:val="22"/>
        </w:rPr>
        <w:t>ов</w:t>
      </w:r>
      <w:r w:rsidR="005062FA" w:rsidRPr="005062FA">
        <w:rPr>
          <w:rFonts w:ascii="Verdana" w:hAnsi="Verdana"/>
          <w:i w:val="0"/>
          <w:sz w:val="22"/>
          <w:szCs w:val="22"/>
        </w:rPr>
        <w:t xml:space="preserve"> жилых домов, что на </w:t>
      </w:r>
      <w:r w:rsidR="000F3218">
        <w:rPr>
          <w:rFonts w:ascii="Verdana" w:hAnsi="Verdana"/>
          <w:i w:val="0"/>
          <w:sz w:val="22"/>
          <w:szCs w:val="22"/>
        </w:rPr>
        <w:t>2</w:t>
      </w:r>
      <w:r w:rsidR="005062FA" w:rsidRPr="005062FA">
        <w:rPr>
          <w:rFonts w:ascii="Verdana" w:hAnsi="Verdana"/>
          <w:i w:val="0"/>
          <w:sz w:val="22"/>
          <w:szCs w:val="22"/>
        </w:rPr>
        <w:t>,</w:t>
      </w:r>
      <w:r w:rsidR="000F3218">
        <w:rPr>
          <w:rFonts w:ascii="Verdana" w:hAnsi="Verdana"/>
          <w:i w:val="0"/>
          <w:sz w:val="22"/>
          <w:szCs w:val="22"/>
        </w:rPr>
        <w:t>4</w:t>
      </w:r>
      <w:r w:rsidR="005062FA" w:rsidRPr="005062FA">
        <w:rPr>
          <w:rFonts w:ascii="Verdana" w:hAnsi="Verdana"/>
          <w:i w:val="0"/>
          <w:sz w:val="22"/>
          <w:szCs w:val="22"/>
        </w:rPr>
        <w:t xml:space="preserve">% </w:t>
      </w:r>
      <w:r w:rsidR="007409A9">
        <w:rPr>
          <w:rFonts w:ascii="Verdana" w:hAnsi="Verdana"/>
          <w:i w:val="0"/>
          <w:sz w:val="22"/>
          <w:szCs w:val="22"/>
        </w:rPr>
        <w:t>боль</w:t>
      </w:r>
      <w:r w:rsidR="00446CD8">
        <w:rPr>
          <w:rFonts w:ascii="Verdana" w:hAnsi="Verdana"/>
          <w:i w:val="0"/>
          <w:sz w:val="22"/>
          <w:szCs w:val="22"/>
        </w:rPr>
        <w:t>ше</w:t>
      </w:r>
      <w:r w:rsidR="005062FA" w:rsidRPr="005062FA">
        <w:rPr>
          <w:rFonts w:ascii="Verdana" w:hAnsi="Verdana"/>
          <w:i w:val="0"/>
          <w:sz w:val="22"/>
          <w:szCs w:val="22"/>
        </w:rPr>
        <w:t xml:space="preserve"> уровня соответствующего периода прошлого года.</w:t>
      </w:r>
    </w:p>
    <w:p w:rsidR="001558E1" w:rsidRPr="00CF3D3B" w:rsidRDefault="00937D66" w:rsidP="00CF3D3B">
      <w:pPr>
        <w:spacing w:before="120"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Более подробно с информацией о развитии </w:t>
      </w:r>
      <w:r w:rsidR="00AA75D2">
        <w:rPr>
          <w:rFonts w:ascii="Verdana" w:hAnsi="Verdana" w:cs="Times New Roman"/>
        </w:rPr>
        <w:t xml:space="preserve">жилищного </w:t>
      </w:r>
      <w:r>
        <w:rPr>
          <w:rFonts w:ascii="Verdana" w:hAnsi="Verdana" w:cs="Times New Roman"/>
        </w:rPr>
        <w:t xml:space="preserve">строительства </w:t>
      </w:r>
      <w:r w:rsidR="00AA75D2"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t>в Алтайском крае можно ознакомиться на сайте Алтайкрайстата (</w:t>
      </w:r>
      <w:hyperlink r:id="rId9" w:history="1">
        <w:r w:rsidRPr="00937D66">
          <w:rPr>
            <w:rFonts w:ascii="Verdana" w:eastAsia="Times New Roman" w:hAnsi="Verdana" w:cs="Times New Roman"/>
            <w:b/>
            <w:color w:val="0000FF"/>
            <w:u w:val="single"/>
          </w:rPr>
          <w:t>http://ak</w:t>
        </w:r>
        <w:r w:rsidRPr="00937D66">
          <w:rPr>
            <w:rFonts w:ascii="Verdana" w:eastAsia="Times New Roman" w:hAnsi="Verdana" w:cs="Times New Roman"/>
            <w:b/>
            <w:color w:val="0000FF"/>
            <w:u w:val="single"/>
            <w:lang w:val="en-US"/>
          </w:rPr>
          <w:t>stat</w:t>
        </w:r>
        <w:r w:rsidRPr="00937D66">
          <w:rPr>
            <w:rFonts w:ascii="Verdana" w:eastAsia="Times New Roman" w:hAnsi="Verdana" w:cs="Times New Roman"/>
            <w:b/>
            <w:color w:val="0000FF"/>
            <w:u w:val="single"/>
          </w:rPr>
          <w:t>.gks.ru</w:t>
        </w:r>
      </w:hyperlink>
      <w:r w:rsidR="004326F4">
        <w:rPr>
          <w:rFonts w:ascii="Verdana" w:eastAsia="Times New Roman" w:hAnsi="Verdana" w:cs="Times New Roman"/>
        </w:rPr>
        <w:t>, в разделе «Официальная статистика»</w:t>
      </w:r>
      <w:r>
        <w:rPr>
          <w:rFonts w:ascii="Verdana" w:hAnsi="Verdana" w:cs="Times New Roman"/>
        </w:rPr>
        <w:t>)</w:t>
      </w:r>
      <w:r w:rsidR="004326F4">
        <w:rPr>
          <w:rFonts w:ascii="Verdana" w:hAnsi="Verdana" w:cs="Times New Roman"/>
        </w:rPr>
        <w:t>.</w:t>
      </w:r>
    </w:p>
    <w:p w:rsidR="000C59C3" w:rsidRPr="000C59C3" w:rsidRDefault="000C59C3" w:rsidP="002D1E5A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0C59C3" w:rsidRPr="00E76D16" w:rsidRDefault="000C59C3" w:rsidP="002D1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1EB" w:rsidRDefault="000C59C3" w:rsidP="005D21EB">
      <w:pPr>
        <w:widowControl w:val="0"/>
        <w:spacing w:after="6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0C59C3">
        <w:rPr>
          <w:rFonts w:ascii="Calibri" w:eastAsia="Times New Roman" w:hAnsi="Calibri" w:cs="Times New Roman"/>
          <w:color w:val="000000"/>
          <w:lang w:eastAsia="ru-RU"/>
        </w:rPr>
        <w:t> </w:t>
      </w:r>
      <w:r w:rsidR="005D21E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Источник -  </w:t>
      </w:r>
      <w:proofErr w:type="spellStart"/>
      <w:r w:rsidR="005D21EB">
        <w:rPr>
          <w:rFonts w:ascii="Times New Roman" w:hAnsi="Times New Roman" w:cs="Times New Roman"/>
          <w:color w:val="000000"/>
          <w:spacing w:val="-20"/>
          <w:sz w:val="24"/>
          <w:szCs w:val="24"/>
        </w:rPr>
        <w:t>Алтайкрайстат</w:t>
      </w:r>
      <w:proofErr w:type="spellEnd"/>
    </w:p>
    <w:p w:rsidR="005D21EB" w:rsidRDefault="005D21EB" w:rsidP="005D21EB">
      <w:pPr>
        <w:widowControl w:val="0"/>
        <w:spacing w:after="6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0C59C3" w:rsidRPr="000C59C3" w:rsidRDefault="000C59C3" w:rsidP="002D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0C59C3" w:rsidRPr="000C59C3" w:rsidSect="0064615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5E" w:rsidRDefault="00E47C5E" w:rsidP="00FE6431">
      <w:pPr>
        <w:spacing w:after="0" w:line="240" w:lineRule="auto"/>
      </w:pPr>
      <w:r>
        <w:separator/>
      </w:r>
    </w:p>
  </w:endnote>
  <w:endnote w:type="continuationSeparator" w:id="1">
    <w:p w:rsidR="00E47C5E" w:rsidRDefault="00E47C5E" w:rsidP="00FE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5E" w:rsidRDefault="00E47C5E" w:rsidP="00FE6431">
      <w:pPr>
        <w:spacing w:after="0" w:line="240" w:lineRule="auto"/>
      </w:pPr>
      <w:r>
        <w:separator/>
      </w:r>
    </w:p>
  </w:footnote>
  <w:footnote w:type="continuationSeparator" w:id="1">
    <w:p w:rsidR="00E47C5E" w:rsidRDefault="00E47C5E" w:rsidP="00FE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31E0BBA0"/>
    <w:lvl w:ilvl="0" w:tplc="9F36424A">
      <w:start w:val="1"/>
      <w:numFmt w:val="bullet"/>
      <w:lvlText w:val="О"/>
      <w:lvlJc w:val="left"/>
      <w:pPr>
        <w:ind w:left="851" w:firstLine="0"/>
      </w:pPr>
    </w:lvl>
    <w:lvl w:ilvl="1" w:tplc="A64C19D6">
      <w:numFmt w:val="decimal"/>
      <w:lvlText w:val=""/>
      <w:lvlJc w:val="left"/>
      <w:pPr>
        <w:ind w:left="851" w:firstLine="0"/>
      </w:pPr>
    </w:lvl>
    <w:lvl w:ilvl="2" w:tplc="B0A40F5C">
      <w:numFmt w:val="decimal"/>
      <w:lvlText w:val=""/>
      <w:lvlJc w:val="left"/>
      <w:pPr>
        <w:ind w:left="851" w:firstLine="0"/>
      </w:pPr>
    </w:lvl>
    <w:lvl w:ilvl="3" w:tplc="7EC4CC34">
      <w:numFmt w:val="decimal"/>
      <w:lvlText w:val=""/>
      <w:lvlJc w:val="left"/>
      <w:pPr>
        <w:ind w:left="851" w:firstLine="0"/>
      </w:pPr>
    </w:lvl>
    <w:lvl w:ilvl="4" w:tplc="9E84C152">
      <w:numFmt w:val="decimal"/>
      <w:lvlText w:val=""/>
      <w:lvlJc w:val="left"/>
      <w:pPr>
        <w:ind w:left="851" w:firstLine="0"/>
      </w:pPr>
    </w:lvl>
    <w:lvl w:ilvl="5" w:tplc="FBE4E994">
      <w:numFmt w:val="decimal"/>
      <w:lvlText w:val=""/>
      <w:lvlJc w:val="left"/>
      <w:pPr>
        <w:ind w:left="851" w:firstLine="0"/>
      </w:pPr>
    </w:lvl>
    <w:lvl w:ilvl="6" w:tplc="683AFF70">
      <w:numFmt w:val="decimal"/>
      <w:lvlText w:val=""/>
      <w:lvlJc w:val="left"/>
      <w:pPr>
        <w:ind w:left="851" w:firstLine="0"/>
      </w:pPr>
    </w:lvl>
    <w:lvl w:ilvl="7" w:tplc="2C8A0F78">
      <w:numFmt w:val="decimal"/>
      <w:lvlText w:val=""/>
      <w:lvlJc w:val="left"/>
      <w:pPr>
        <w:ind w:left="851" w:firstLine="0"/>
      </w:pPr>
    </w:lvl>
    <w:lvl w:ilvl="8" w:tplc="CAFA52BC">
      <w:numFmt w:val="decimal"/>
      <w:lvlText w:val="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431"/>
    <w:rsid w:val="00014C26"/>
    <w:rsid w:val="00024CA8"/>
    <w:rsid w:val="00027DCB"/>
    <w:rsid w:val="0003737F"/>
    <w:rsid w:val="0004590B"/>
    <w:rsid w:val="000653DC"/>
    <w:rsid w:val="00076D44"/>
    <w:rsid w:val="0009096E"/>
    <w:rsid w:val="000B7EDC"/>
    <w:rsid w:val="000C59C3"/>
    <w:rsid w:val="000D0E7D"/>
    <w:rsid w:val="000F3218"/>
    <w:rsid w:val="0010324D"/>
    <w:rsid w:val="001038FF"/>
    <w:rsid w:val="001233F8"/>
    <w:rsid w:val="001558E1"/>
    <w:rsid w:val="00156D2D"/>
    <w:rsid w:val="00170E11"/>
    <w:rsid w:val="00193244"/>
    <w:rsid w:val="00197EA2"/>
    <w:rsid w:val="001B4846"/>
    <w:rsid w:val="001C0D59"/>
    <w:rsid w:val="001D0705"/>
    <w:rsid w:val="001F5022"/>
    <w:rsid w:val="001F7FDE"/>
    <w:rsid w:val="00272B27"/>
    <w:rsid w:val="00273735"/>
    <w:rsid w:val="0028288D"/>
    <w:rsid w:val="00282A30"/>
    <w:rsid w:val="002979B0"/>
    <w:rsid w:val="00297D8D"/>
    <w:rsid w:val="002D1E5A"/>
    <w:rsid w:val="002D4140"/>
    <w:rsid w:val="002D56F3"/>
    <w:rsid w:val="00302551"/>
    <w:rsid w:val="003435EB"/>
    <w:rsid w:val="00352DDD"/>
    <w:rsid w:val="00357620"/>
    <w:rsid w:val="003651DF"/>
    <w:rsid w:val="003E514C"/>
    <w:rsid w:val="003F4A8B"/>
    <w:rsid w:val="003F5753"/>
    <w:rsid w:val="003F6AAA"/>
    <w:rsid w:val="004128B2"/>
    <w:rsid w:val="00415255"/>
    <w:rsid w:val="004326F4"/>
    <w:rsid w:val="00446CD8"/>
    <w:rsid w:val="00476EAD"/>
    <w:rsid w:val="00497464"/>
    <w:rsid w:val="004A3008"/>
    <w:rsid w:val="004C1F89"/>
    <w:rsid w:val="004E0DD5"/>
    <w:rsid w:val="004E4388"/>
    <w:rsid w:val="004E4905"/>
    <w:rsid w:val="004E490B"/>
    <w:rsid w:val="004E6899"/>
    <w:rsid w:val="004F6EE2"/>
    <w:rsid w:val="005062FA"/>
    <w:rsid w:val="005432E5"/>
    <w:rsid w:val="00544C01"/>
    <w:rsid w:val="0054713A"/>
    <w:rsid w:val="00564540"/>
    <w:rsid w:val="00580970"/>
    <w:rsid w:val="005C1170"/>
    <w:rsid w:val="005D21EB"/>
    <w:rsid w:val="005D319D"/>
    <w:rsid w:val="005E548F"/>
    <w:rsid w:val="00607C1F"/>
    <w:rsid w:val="00613403"/>
    <w:rsid w:val="0063735E"/>
    <w:rsid w:val="0064207A"/>
    <w:rsid w:val="00642F1E"/>
    <w:rsid w:val="00646158"/>
    <w:rsid w:val="006634AC"/>
    <w:rsid w:val="006674CB"/>
    <w:rsid w:val="00670DC5"/>
    <w:rsid w:val="00671B9F"/>
    <w:rsid w:val="00676485"/>
    <w:rsid w:val="00677C90"/>
    <w:rsid w:val="00684EB2"/>
    <w:rsid w:val="006A0B71"/>
    <w:rsid w:val="006A7F1A"/>
    <w:rsid w:val="006B21CB"/>
    <w:rsid w:val="006B6F05"/>
    <w:rsid w:val="006C5AFB"/>
    <w:rsid w:val="006D42B3"/>
    <w:rsid w:val="006D4C02"/>
    <w:rsid w:val="006D6446"/>
    <w:rsid w:val="006E4E80"/>
    <w:rsid w:val="006E4F0F"/>
    <w:rsid w:val="00727CDD"/>
    <w:rsid w:val="00740618"/>
    <w:rsid w:val="007409A9"/>
    <w:rsid w:val="00740B2C"/>
    <w:rsid w:val="007423D7"/>
    <w:rsid w:val="00745EBD"/>
    <w:rsid w:val="00747B03"/>
    <w:rsid w:val="00756FEF"/>
    <w:rsid w:val="007605EB"/>
    <w:rsid w:val="00772D29"/>
    <w:rsid w:val="00780C71"/>
    <w:rsid w:val="00783EA7"/>
    <w:rsid w:val="00784728"/>
    <w:rsid w:val="0079282E"/>
    <w:rsid w:val="007A065D"/>
    <w:rsid w:val="007A5CF7"/>
    <w:rsid w:val="007D3F1E"/>
    <w:rsid w:val="007D7F49"/>
    <w:rsid w:val="007E405D"/>
    <w:rsid w:val="007F00E4"/>
    <w:rsid w:val="00832FF4"/>
    <w:rsid w:val="00836D1E"/>
    <w:rsid w:val="008469B6"/>
    <w:rsid w:val="00850343"/>
    <w:rsid w:val="0085306C"/>
    <w:rsid w:val="008540CC"/>
    <w:rsid w:val="008823E1"/>
    <w:rsid w:val="00886FDE"/>
    <w:rsid w:val="00897CF4"/>
    <w:rsid w:val="008A1307"/>
    <w:rsid w:val="008A4232"/>
    <w:rsid w:val="008B35C4"/>
    <w:rsid w:val="008B4E19"/>
    <w:rsid w:val="008D498C"/>
    <w:rsid w:val="008E717C"/>
    <w:rsid w:val="00921A8B"/>
    <w:rsid w:val="00925789"/>
    <w:rsid w:val="00937D66"/>
    <w:rsid w:val="00952F6B"/>
    <w:rsid w:val="00970EAA"/>
    <w:rsid w:val="009A7F96"/>
    <w:rsid w:val="009B771D"/>
    <w:rsid w:val="009D4742"/>
    <w:rsid w:val="009D7673"/>
    <w:rsid w:val="009F4EFC"/>
    <w:rsid w:val="00A03A16"/>
    <w:rsid w:val="00A10A94"/>
    <w:rsid w:val="00A17C5F"/>
    <w:rsid w:val="00A260BA"/>
    <w:rsid w:val="00A478E1"/>
    <w:rsid w:val="00A74732"/>
    <w:rsid w:val="00A76728"/>
    <w:rsid w:val="00AA75D2"/>
    <w:rsid w:val="00AB05C1"/>
    <w:rsid w:val="00AE3E4E"/>
    <w:rsid w:val="00AE6ED7"/>
    <w:rsid w:val="00B023A9"/>
    <w:rsid w:val="00B17FD2"/>
    <w:rsid w:val="00B2027D"/>
    <w:rsid w:val="00B20A26"/>
    <w:rsid w:val="00B664A7"/>
    <w:rsid w:val="00B676E5"/>
    <w:rsid w:val="00B73EB8"/>
    <w:rsid w:val="00B77F9F"/>
    <w:rsid w:val="00B81590"/>
    <w:rsid w:val="00B856C9"/>
    <w:rsid w:val="00B90B10"/>
    <w:rsid w:val="00BA0712"/>
    <w:rsid w:val="00BB736E"/>
    <w:rsid w:val="00BC5FBE"/>
    <w:rsid w:val="00BD59A5"/>
    <w:rsid w:val="00BD7127"/>
    <w:rsid w:val="00BE2BDA"/>
    <w:rsid w:val="00BE3E82"/>
    <w:rsid w:val="00BF753D"/>
    <w:rsid w:val="00C05E98"/>
    <w:rsid w:val="00C0740F"/>
    <w:rsid w:val="00C129C0"/>
    <w:rsid w:val="00C3576F"/>
    <w:rsid w:val="00C361C0"/>
    <w:rsid w:val="00C852C8"/>
    <w:rsid w:val="00CB1B49"/>
    <w:rsid w:val="00CB472F"/>
    <w:rsid w:val="00CB7E65"/>
    <w:rsid w:val="00CE2807"/>
    <w:rsid w:val="00CE2AB5"/>
    <w:rsid w:val="00CF3D3B"/>
    <w:rsid w:val="00D001CE"/>
    <w:rsid w:val="00D016B7"/>
    <w:rsid w:val="00D01A41"/>
    <w:rsid w:val="00D1068C"/>
    <w:rsid w:val="00D23AF5"/>
    <w:rsid w:val="00D27523"/>
    <w:rsid w:val="00D33D1B"/>
    <w:rsid w:val="00D34E9F"/>
    <w:rsid w:val="00D40C6E"/>
    <w:rsid w:val="00D55915"/>
    <w:rsid w:val="00D617DA"/>
    <w:rsid w:val="00D67D87"/>
    <w:rsid w:val="00D722E2"/>
    <w:rsid w:val="00D80C5C"/>
    <w:rsid w:val="00D9509C"/>
    <w:rsid w:val="00DC4487"/>
    <w:rsid w:val="00DE3602"/>
    <w:rsid w:val="00E33052"/>
    <w:rsid w:val="00E47C5E"/>
    <w:rsid w:val="00E520AD"/>
    <w:rsid w:val="00E66DD1"/>
    <w:rsid w:val="00E76D16"/>
    <w:rsid w:val="00EA4825"/>
    <w:rsid w:val="00EB2DDE"/>
    <w:rsid w:val="00EC43B3"/>
    <w:rsid w:val="00ED502D"/>
    <w:rsid w:val="00ED7020"/>
    <w:rsid w:val="00EF6906"/>
    <w:rsid w:val="00F05AB6"/>
    <w:rsid w:val="00F16565"/>
    <w:rsid w:val="00F17DF8"/>
    <w:rsid w:val="00F34EDF"/>
    <w:rsid w:val="00F6055A"/>
    <w:rsid w:val="00F72641"/>
    <w:rsid w:val="00F91758"/>
    <w:rsid w:val="00F959A0"/>
    <w:rsid w:val="00FA2D77"/>
    <w:rsid w:val="00FA30C9"/>
    <w:rsid w:val="00FA436C"/>
    <w:rsid w:val="00FB0533"/>
    <w:rsid w:val="00FB294C"/>
    <w:rsid w:val="00FB3C22"/>
    <w:rsid w:val="00FC3D35"/>
    <w:rsid w:val="00FC3F83"/>
    <w:rsid w:val="00FD1094"/>
    <w:rsid w:val="00FD28E8"/>
    <w:rsid w:val="00FE3ED1"/>
    <w:rsid w:val="00FE643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20"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67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BC6E-82E3-4869-AE09-19A5A2CE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Татьяна Андреевна</dc:creator>
  <cp:lastModifiedBy>ADMIN</cp:lastModifiedBy>
  <cp:revision>131</cp:revision>
  <cp:lastPrinted>2020-10-21T01:50:00Z</cp:lastPrinted>
  <dcterms:created xsi:type="dcterms:W3CDTF">2020-11-18T01:27:00Z</dcterms:created>
  <dcterms:modified xsi:type="dcterms:W3CDTF">2021-08-10T09:17:00Z</dcterms:modified>
</cp:coreProperties>
</file>