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E1AF5" w:rsidRDefault="009E1AF5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7. Тектонические разломы Алтае-Саянской горной области</w:t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noProof/>
          <w:lang w:eastAsia="ru-RU"/>
        </w:rPr>
        <w:drawing>
          <wp:inline distT="0" distB="0" distL="0" distR="0" wp14:anchorId="33533A2F" wp14:editId="1AEBDD97">
            <wp:extent cx="5940425" cy="8185625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49627A" w:rsidP="0049627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627A" w:rsidRDefault="009E1AF5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27A">
        <w:rPr>
          <w:rFonts w:ascii="Times New Roman" w:hAnsi="Times New Roman" w:cs="Times New Roman"/>
          <w:sz w:val="28"/>
          <w:szCs w:val="28"/>
          <w:lang w:eastAsia="ru-RU"/>
        </w:rPr>
        <w:t>Рекомендации по применению карт общего сейсмического районирования в зависимости от категории ответственности зданий и сооружений (на основе комплекта карт ОСР-97 A, B, C Российской академии наук)</w:t>
      </w:r>
    </w:p>
    <w:p w:rsidR="009E1AF5" w:rsidRDefault="009E1AF5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544"/>
        <w:gridCol w:w="6052"/>
      </w:tblGrid>
      <w:tr w:rsidR="0049627A" w:rsidRPr="00B12774" w:rsidTr="00C859CC">
        <w:tc>
          <w:tcPr>
            <w:tcW w:w="411" w:type="pct"/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№</w:t>
            </w:r>
          </w:p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п/п</w:t>
            </w:r>
          </w:p>
        </w:tc>
        <w:tc>
          <w:tcPr>
            <w:tcW w:w="1358" w:type="pct"/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Характеристика</w:t>
            </w:r>
          </w:p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карты</w:t>
            </w:r>
          </w:p>
        </w:tc>
        <w:tc>
          <w:tcPr>
            <w:tcW w:w="3231" w:type="pct"/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Рекомендуемые объекты в зависимости</w:t>
            </w:r>
          </w:p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от категории ответственности</w:t>
            </w:r>
          </w:p>
        </w:tc>
      </w:tr>
      <w:tr w:rsidR="0049627A" w:rsidRPr="00B12774" w:rsidTr="00C859C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2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3</w:t>
            </w:r>
          </w:p>
        </w:tc>
      </w:tr>
      <w:tr w:rsidR="0049627A" w:rsidRPr="00B12774" w:rsidTr="00C859C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А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B12774">
              <w:rPr>
                <w:rFonts w:ascii="Times New Roman" w:hAnsi="Times New Roman"/>
              </w:rPr>
              <w:t>ероятность превышения указанных на карте значений сейсмичной интенсивности для соответствующих территорий в течение 50 лет</w:t>
            </w:r>
            <w:r>
              <w:rPr>
                <w:rFonts w:ascii="Times New Roman" w:hAnsi="Times New Roman"/>
              </w:rPr>
              <w:t xml:space="preserve"> – </w:t>
            </w:r>
            <w:r w:rsidRPr="00B12774">
              <w:rPr>
                <w:rFonts w:ascii="Times New Roman" w:hAnsi="Times New Roman"/>
              </w:rPr>
              <w:t>10%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объекты массового строительства: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жилые здания высотой до 16 этажей включительно;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общественные здания высотой до 16 этажей, не указанные в </w:t>
            </w:r>
            <w:r>
              <w:rPr>
                <w:rFonts w:ascii="Times New Roman" w:hAnsi="Times New Roman"/>
              </w:rPr>
              <w:t>позициях</w:t>
            </w:r>
            <w:r w:rsidRPr="00B12774">
              <w:rPr>
                <w:rFonts w:ascii="Times New Roman" w:hAnsi="Times New Roman"/>
              </w:rPr>
              <w:t xml:space="preserve"> 2 и 3 и не включенные в расчетный фонд использования их для нужд проживания, а также оказания медицинской помощи населению, пострадавшему от землетрясения;</w:t>
            </w:r>
          </w:p>
          <w:p w:rsidR="0049627A" w:rsidRPr="00CD7BD5" w:rsidRDefault="0049627A" w:rsidP="00C859CC">
            <w:pPr>
              <w:pStyle w:val="ae"/>
              <w:ind w:right="-2"/>
              <w:rPr>
                <w:rFonts w:ascii="Times New Roman" w:hAnsi="Times New Roman"/>
                <w:spacing w:val="-4"/>
              </w:rPr>
            </w:pPr>
            <w:r w:rsidRPr="00CD7BD5">
              <w:rPr>
                <w:rFonts w:ascii="Times New Roman" w:hAnsi="Times New Roman"/>
                <w:spacing w:val="-4"/>
              </w:rPr>
              <w:t>инженерные коммуникации: тепло-, водо-, энергоснабжения и связи, независимо от мощности и протяженности;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сети газоснабжения высокого, среднего и низкого давления;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дамбы </w:t>
            </w:r>
            <w:r>
              <w:rPr>
                <w:rFonts w:ascii="Times New Roman" w:hAnsi="Times New Roman"/>
              </w:rPr>
              <w:t>и плотины, не вошедшие в позиции</w:t>
            </w:r>
            <w:r w:rsidRPr="00B12774">
              <w:rPr>
                <w:rFonts w:ascii="Times New Roman" w:hAnsi="Times New Roman"/>
              </w:rPr>
              <w:t xml:space="preserve"> 2 и 3;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производственные корпуса, не вошедшие в </w:t>
            </w:r>
            <w:r>
              <w:rPr>
                <w:rFonts w:ascii="Times New Roman" w:hAnsi="Times New Roman"/>
              </w:rPr>
              <w:t>позиции</w:t>
            </w:r>
            <w:r w:rsidRPr="00B12774">
              <w:rPr>
                <w:rFonts w:ascii="Times New Roman" w:hAnsi="Times New Roman"/>
              </w:rPr>
              <w:t xml:space="preserve"> 2 и 3</w:t>
            </w:r>
          </w:p>
        </w:tc>
      </w:tr>
      <w:tr w:rsidR="0049627A" w:rsidRPr="00B12774" w:rsidTr="00C859C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49627A" w:rsidRDefault="0049627A" w:rsidP="00C859C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9627A">
              <w:rPr>
                <w:rFonts w:ascii="Times New Roman" w:hAnsi="Times New Roman" w:cs="Times New Roman"/>
                <w:sz w:val="24"/>
                <w:szCs w:val="24"/>
              </w:rPr>
              <w:t>Карта В</w:t>
            </w:r>
          </w:p>
          <w:p w:rsidR="0049627A" w:rsidRPr="002C122E" w:rsidRDefault="0049627A" w:rsidP="00C859CC">
            <w:pPr>
              <w:ind w:right="-2"/>
              <w:jc w:val="both"/>
            </w:pPr>
            <w:r w:rsidRPr="0049627A">
              <w:rPr>
                <w:rFonts w:ascii="Times New Roman" w:hAnsi="Times New Roman" w:cs="Times New Roman"/>
                <w:sz w:val="24"/>
                <w:szCs w:val="24"/>
              </w:rPr>
              <w:t>(вероятность превышения указанных на карте значений сейсмичной интенсивности для соответствующих территорий в течение 50 лет – 5%)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объекты повышенной ответственности: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жилые здания высотой более 16 этажей;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общественные здания </w:t>
            </w:r>
            <w:r>
              <w:rPr>
                <w:rFonts w:ascii="Times New Roman" w:hAnsi="Times New Roman"/>
              </w:rPr>
              <w:t>высотой более 16 этажей и менее</w:t>
            </w:r>
            <w:r>
              <w:rPr>
                <w:rFonts w:ascii="Times New Roman" w:hAnsi="Times New Roman"/>
              </w:rPr>
              <w:br/>
            </w:r>
            <w:r w:rsidRPr="00B12774">
              <w:rPr>
                <w:rFonts w:ascii="Times New Roman" w:hAnsi="Times New Roman"/>
              </w:rPr>
              <w:t>16 этажей, если они включены в расчетный фонд использования их для нужд проживания, а также оказания медицинской помощи населению, пострадавшему от землетрясения (школы, гостиницы, спальные корпуса санаториев и баз отдыха и т. п.);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здания и сооружения, эксплуатация которых необходима при землетрясении или при ликвидации его последствий (источники тепло-, водо-, энергоснабжения, сооружения связи, пожарные депо и т.п.);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больницы, родильные дома, поликлиники, детские дошкольные учреждения, спальные корпуса детских санаториев и интернатов;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здания складов системы государственного (регионального) материально-технического резерва;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здания органов государственного и местного самоуправления;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здания и производственные корпуса с одновременным пребыванием большого числа людей (вокзалы, аэропорты, крытые рынки, концертные залы, театры, цирки, спортивные сооружения с трибунами для зрителей и т.п.);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мосты длиной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12774">
                <w:rPr>
                  <w:rFonts w:ascii="Times New Roman" w:hAnsi="Times New Roman"/>
                </w:rPr>
                <w:t>100 м</w:t>
              </w:r>
            </w:smartTag>
            <w:r w:rsidRPr="00B12774">
              <w:rPr>
                <w:rFonts w:ascii="Times New Roman" w:hAnsi="Times New Roman"/>
              </w:rPr>
              <w:t xml:space="preserve"> или с пролетами 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12774">
                <w:rPr>
                  <w:rFonts w:ascii="Times New Roman" w:hAnsi="Times New Roman"/>
                </w:rPr>
                <w:t>40 м</w:t>
              </w:r>
            </w:smartTag>
            <w:r w:rsidRPr="00B12774">
              <w:rPr>
                <w:rFonts w:ascii="Times New Roman" w:hAnsi="Times New Roman"/>
              </w:rPr>
              <w:t>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дамбы и плотины, прорыв которых может привести к </w:t>
            </w:r>
            <w:r w:rsidRPr="00B12774">
              <w:rPr>
                <w:rFonts w:ascii="Times New Roman" w:hAnsi="Times New Roman"/>
              </w:rPr>
              <w:lastRenderedPageBreak/>
              <w:t>массовой гибели людей или серьезным экономическим последствиям;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магистральные газопроводы и сооружения на них, не вошедшие в </w:t>
            </w:r>
            <w:r>
              <w:rPr>
                <w:rFonts w:ascii="Times New Roman" w:hAnsi="Times New Roman"/>
              </w:rPr>
              <w:t>позицию</w:t>
            </w:r>
            <w:r w:rsidRPr="00B12774">
              <w:rPr>
                <w:rFonts w:ascii="Times New Roman" w:hAnsi="Times New Roman"/>
              </w:rPr>
              <w:t xml:space="preserve"> 3</w:t>
            </w:r>
          </w:p>
        </w:tc>
      </w:tr>
      <w:tr w:rsidR="0049627A" w:rsidRPr="00B12774" w:rsidTr="00C859C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jc w:val="center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Карта С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B12774">
              <w:rPr>
                <w:rFonts w:ascii="Times New Roman" w:hAnsi="Times New Roman"/>
              </w:rPr>
              <w:t>ероятность превышения указанных на карте значений сейсмичной интенсивности для соответствующих террито</w:t>
            </w:r>
            <w:r>
              <w:rPr>
                <w:rFonts w:ascii="Times New Roman" w:hAnsi="Times New Roman"/>
              </w:rPr>
              <w:t xml:space="preserve">рий в течение 50 лет – </w:t>
            </w:r>
            <w:r w:rsidRPr="00B12774">
              <w:rPr>
                <w:rFonts w:ascii="Times New Roman" w:hAnsi="Times New Roman"/>
              </w:rPr>
              <w:t>1%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особо ответственные объекты: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здания и сооружения высотой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12774">
                <w:rPr>
                  <w:rFonts w:ascii="Times New Roman" w:hAnsi="Times New Roman"/>
                </w:rPr>
                <w:t>100 м</w:t>
              </w:r>
            </w:smartTag>
            <w:r w:rsidRPr="00B12774">
              <w:rPr>
                <w:rFonts w:ascii="Times New Roman" w:hAnsi="Times New Roman"/>
              </w:rPr>
              <w:t>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здания и сооружения с пролетами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12774">
                <w:rPr>
                  <w:rFonts w:ascii="Times New Roman" w:hAnsi="Times New Roman"/>
                </w:rPr>
                <w:t>100 м</w:t>
              </w:r>
            </w:smartTag>
            <w:r w:rsidRPr="00B12774">
              <w:rPr>
                <w:rFonts w:ascii="Times New Roman" w:hAnsi="Times New Roman"/>
              </w:rPr>
              <w:t>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здания и сооружения при наличии в них консолей более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12774">
                <w:rPr>
                  <w:rFonts w:ascii="Times New Roman" w:hAnsi="Times New Roman"/>
                </w:rPr>
                <w:t>20 м</w:t>
              </w:r>
            </w:smartTag>
            <w:r w:rsidRPr="00B12774">
              <w:rPr>
                <w:rFonts w:ascii="Times New Roman" w:hAnsi="Times New Roman"/>
              </w:rPr>
              <w:t>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здания и сооружения с заглублением подвальных помещений ниже планиро</w:t>
            </w:r>
            <w:r>
              <w:rPr>
                <w:rFonts w:ascii="Times New Roman" w:hAnsi="Times New Roman"/>
              </w:rPr>
              <w:t>чной отметки земли более чем на</w:t>
            </w:r>
            <w:r>
              <w:rPr>
                <w:rFonts w:ascii="Times New Roman" w:hAnsi="Times New Roman"/>
              </w:rPr>
              <w:br/>
            </w:r>
            <w:r w:rsidRPr="00B12774">
              <w:rPr>
                <w:rFonts w:ascii="Times New Roman" w:hAnsi="Times New Roman"/>
              </w:rPr>
              <w:t>10 м;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резервуары для </w:t>
            </w:r>
            <w:r>
              <w:rPr>
                <w:rFonts w:ascii="Times New Roman" w:hAnsi="Times New Roman"/>
              </w:rPr>
              <w:t>нефти и нефтепродуктов емкостью</w:t>
            </w:r>
            <w:r>
              <w:rPr>
                <w:rFonts w:ascii="Times New Roman" w:hAnsi="Times New Roman"/>
              </w:rPr>
              <w:br/>
            </w:r>
            <w:r w:rsidRPr="00B12774">
              <w:rPr>
                <w:rFonts w:ascii="Times New Roman" w:hAnsi="Times New Roman"/>
              </w:rPr>
              <w:t>10 тыс. куб.м и более;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 xml:space="preserve">магистральные газопроводы, транспортирующие газ для </w:t>
            </w:r>
            <w:r w:rsidRPr="002C122E">
              <w:rPr>
                <w:rFonts w:ascii="Times New Roman" w:hAnsi="Times New Roman"/>
                <w:spacing w:val="-4"/>
              </w:rPr>
              <w:t>группы населенн</w:t>
            </w:r>
            <w:r>
              <w:rPr>
                <w:rFonts w:ascii="Times New Roman" w:hAnsi="Times New Roman"/>
                <w:spacing w:val="-4"/>
              </w:rPr>
              <w:t>ых пунктов с численностью более</w:t>
            </w:r>
            <w:r>
              <w:rPr>
                <w:rFonts w:ascii="Times New Roman" w:hAnsi="Times New Roman"/>
                <w:spacing w:val="-4"/>
              </w:rPr>
              <w:br/>
            </w:r>
            <w:r w:rsidRPr="002C122E">
              <w:rPr>
                <w:rFonts w:ascii="Times New Roman" w:hAnsi="Times New Roman"/>
                <w:spacing w:val="-4"/>
              </w:rPr>
              <w:t>500 тыс</w:t>
            </w:r>
            <w:r w:rsidRPr="00B12774">
              <w:rPr>
                <w:rFonts w:ascii="Times New Roman" w:hAnsi="Times New Roman"/>
              </w:rPr>
              <w:t>. жителей;</w:t>
            </w:r>
          </w:p>
          <w:p w:rsidR="0049627A" w:rsidRPr="00CD7BD5" w:rsidRDefault="0049627A" w:rsidP="00C859CC">
            <w:pPr>
              <w:pStyle w:val="ae"/>
              <w:ind w:right="-2"/>
              <w:rPr>
                <w:rFonts w:ascii="Times New Roman" w:hAnsi="Times New Roman"/>
                <w:spacing w:val="-2"/>
              </w:rPr>
            </w:pPr>
            <w:r w:rsidRPr="00CD7BD5">
              <w:rPr>
                <w:rFonts w:ascii="Times New Roman" w:hAnsi="Times New Roman"/>
                <w:spacing w:val="-2"/>
              </w:rPr>
              <w:t>уникальные здания и сооружения, имеющие конструкции и конструктивные схемы, в отношении которых применяются нестандартные методы расчета или разрабатываются и применяются специальные методы расчета;</w:t>
            </w:r>
          </w:p>
          <w:p w:rsidR="0049627A" w:rsidRPr="00B12774" w:rsidRDefault="0049627A" w:rsidP="00C859CC">
            <w:pPr>
              <w:pStyle w:val="ae"/>
              <w:ind w:right="-2"/>
              <w:rPr>
                <w:rFonts w:ascii="Times New Roman" w:hAnsi="Times New Roman"/>
              </w:rPr>
            </w:pPr>
            <w:r w:rsidRPr="00B12774">
              <w:rPr>
                <w:rFonts w:ascii="Times New Roman" w:hAnsi="Times New Roman"/>
              </w:rPr>
              <w:t>другие объекты по решению заказчика-инвестора или Администрации края (органа местного самоуправления)</w:t>
            </w:r>
          </w:p>
        </w:tc>
      </w:tr>
    </w:tbl>
    <w:p w:rsidR="0049627A" w:rsidRDefault="0049627A" w:rsidP="004962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27A" w:rsidRPr="0049627A" w:rsidRDefault="0049627A" w:rsidP="00496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27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49627A" w:rsidRP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27A">
        <w:rPr>
          <w:rFonts w:ascii="Times New Roman" w:hAnsi="Times New Roman" w:cs="Times New Roman"/>
          <w:sz w:val="24"/>
          <w:szCs w:val="24"/>
          <w:lang w:eastAsia="ru-RU"/>
        </w:rPr>
        <w:t>1. Идентификация зданий и сооружений должна проводиться в соответствии с законодательством Российской Федерации.</w:t>
      </w:r>
    </w:p>
    <w:p w:rsidR="0049627A" w:rsidRP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27A">
        <w:rPr>
          <w:rFonts w:ascii="Times New Roman" w:hAnsi="Times New Roman" w:cs="Times New Roman"/>
          <w:sz w:val="24"/>
          <w:szCs w:val="24"/>
          <w:lang w:eastAsia="ru-RU"/>
        </w:rPr>
        <w:t>2. Решение о выборе карты при проектировании конкретного объекта принимается заказчиком по представлению генерального проектировщика.</w:t>
      </w:r>
    </w:p>
    <w:p w:rsidR="0049627A" w:rsidRPr="0049627A" w:rsidRDefault="0049627A" w:rsidP="00496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27A" w:rsidRDefault="0049627A" w:rsidP="004962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5C5" w:rsidRDefault="006C45C5" w:rsidP="006C45C5">
      <w:pPr>
        <w:pStyle w:val="a3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266EEC" w:rsidRPr="007E037A" w:rsidRDefault="00266EEC" w:rsidP="00266EE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7E037A">
        <w:rPr>
          <w:rFonts w:ascii="Times New Roman" w:hAnsi="Times New Roman" w:cs="Times New Roman"/>
          <w:sz w:val="28"/>
          <w:szCs w:val="28"/>
        </w:rPr>
        <w:t xml:space="preserve">к нормативам градостроительного </w:t>
      </w:r>
    </w:p>
    <w:p w:rsidR="00266EEC" w:rsidRDefault="00266EEC" w:rsidP="00266EE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7E037A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Pr="00037D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799D">
        <w:rPr>
          <w:rFonts w:ascii="Times New Roman" w:hAnsi="Times New Roman" w:cs="Times New Roman"/>
          <w:sz w:val="28"/>
          <w:szCs w:val="28"/>
        </w:rPr>
        <w:t>Малоугреневский</w:t>
      </w:r>
      <w:r w:rsidRPr="00037D5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7E037A">
        <w:rPr>
          <w:rFonts w:ascii="Times New Roman" w:hAnsi="Times New Roman" w:cs="Times New Roman"/>
          <w:sz w:val="28"/>
          <w:szCs w:val="28"/>
        </w:rPr>
        <w:t xml:space="preserve"> </w:t>
      </w:r>
      <w:r w:rsidRPr="00543465">
        <w:rPr>
          <w:rFonts w:ascii="Times New Roman" w:hAnsi="Times New Roman" w:cs="Times New Roman"/>
          <w:sz w:val="28"/>
          <w:szCs w:val="28"/>
        </w:rPr>
        <w:t>Бийск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37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37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6C45C5" w:rsidRDefault="006C45C5" w:rsidP="006C45C5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1AF5" w:rsidRDefault="009E1AF5" w:rsidP="006C45C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45C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писок населенных пунктов муниципального образования Бийский район Алтайского края с указанием сейсмической интенсивности в баллах шкалы</w:t>
      </w:r>
      <w:r w:rsidRPr="006C45C5">
        <w:rPr>
          <w:rFonts w:ascii="Times New Roman" w:hAnsi="Times New Roman" w:cs="Times New Roman"/>
          <w:sz w:val="28"/>
          <w:szCs w:val="28"/>
          <w:lang w:eastAsia="ru-RU"/>
        </w:rPr>
        <w:t xml:space="preserve"> MSK-64 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для средних грунтовых условий</w:t>
      </w:r>
      <w:r w:rsidRPr="006C45C5">
        <w:rPr>
          <w:rFonts w:ascii="Times New Roman" w:hAnsi="Times New Roman" w:cs="Times New Roman"/>
          <w:sz w:val="28"/>
          <w:szCs w:val="28"/>
          <w:lang w:eastAsia="ru-RU"/>
        </w:rPr>
        <w:t xml:space="preserve"> (II 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категории грунта по сейсмическим свойствам</w:t>
      </w:r>
      <w:r w:rsidRPr="006C45C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и трех степеней сейсмической опасности</w:t>
      </w:r>
      <w:r w:rsidRPr="006C45C5">
        <w:rPr>
          <w:rFonts w:ascii="Times New Roman" w:hAnsi="Times New Roman" w:cs="Times New Roman"/>
          <w:sz w:val="28"/>
          <w:szCs w:val="28"/>
          <w:lang w:eastAsia="ru-RU"/>
        </w:rPr>
        <w:t xml:space="preserve"> - 10% (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Карта</w:t>
      </w:r>
      <w:r w:rsidRPr="006C45C5">
        <w:rPr>
          <w:rFonts w:ascii="Times New Roman" w:hAnsi="Times New Roman" w:cs="Times New Roman"/>
          <w:sz w:val="28"/>
          <w:szCs w:val="28"/>
          <w:lang w:eastAsia="ru-RU"/>
        </w:rPr>
        <w:t xml:space="preserve"> А), 5% (К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арта</w:t>
      </w:r>
      <w:r w:rsidRPr="006C45C5">
        <w:rPr>
          <w:rFonts w:ascii="Times New Roman" w:hAnsi="Times New Roman" w:cs="Times New Roman"/>
          <w:sz w:val="28"/>
          <w:szCs w:val="28"/>
          <w:lang w:eastAsia="ru-RU"/>
        </w:rPr>
        <w:t xml:space="preserve"> В), 1% (К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арта</w:t>
      </w:r>
      <w:r w:rsidRPr="006C45C5">
        <w:rPr>
          <w:rFonts w:ascii="Times New Roman" w:hAnsi="Times New Roman" w:cs="Times New Roman"/>
          <w:sz w:val="28"/>
          <w:szCs w:val="28"/>
          <w:lang w:eastAsia="ru-RU"/>
        </w:rPr>
        <w:t xml:space="preserve"> С) </w:t>
      </w:r>
      <w:r w:rsidR="007819E4">
        <w:rPr>
          <w:rFonts w:ascii="Times New Roman" w:hAnsi="Times New Roman" w:cs="Times New Roman"/>
          <w:sz w:val="28"/>
          <w:szCs w:val="28"/>
          <w:lang w:eastAsia="ru-RU"/>
        </w:rPr>
        <w:t>вероятность превышения балла в течении 50 лет</w:t>
      </w:r>
    </w:p>
    <w:p w:rsidR="007819E4" w:rsidRPr="006C45C5" w:rsidRDefault="007819E4" w:rsidP="006C45C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835"/>
        <w:gridCol w:w="933"/>
        <w:gridCol w:w="933"/>
        <w:gridCol w:w="934"/>
      </w:tblGrid>
      <w:tr w:rsidR="00753EFC" w:rsidTr="006C45C5">
        <w:tc>
          <w:tcPr>
            <w:tcW w:w="1101" w:type="dxa"/>
            <w:vMerge w:val="restart"/>
          </w:tcPr>
          <w:p w:rsidR="00753EFC" w:rsidRPr="009E1AF5" w:rsidRDefault="00753EFC" w:rsidP="007A0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п/п.</w:t>
            </w:r>
          </w:p>
        </w:tc>
        <w:tc>
          <w:tcPr>
            <w:tcW w:w="2835" w:type="dxa"/>
            <w:vMerge w:val="restart"/>
          </w:tcPr>
          <w:p w:rsidR="00753EFC" w:rsidRPr="009E1AF5" w:rsidRDefault="00753EFC" w:rsidP="007A0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35" w:type="dxa"/>
            <w:vMerge w:val="restart"/>
          </w:tcPr>
          <w:p w:rsidR="00753EFC" w:rsidRPr="009E1AF5" w:rsidRDefault="00753EFC" w:rsidP="007A0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городской округ</w:t>
            </w:r>
          </w:p>
        </w:tc>
        <w:tc>
          <w:tcPr>
            <w:tcW w:w="2800" w:type="dxa"/>
            <w:gridSpan w:val="3"/>
          </w:tcPr>
          <w:p w:rsidR="00753EFC" w:rsidRPr="009E1AF5" w:rsidRDefault="00753EFC" w:rsidP="007A0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карте ОСР-97</w:t>
            </w:r>
          </w:p>
        </w:tc>
      </w:tr>
      <w:tr w:rsidR="00753EFC" w:rsidTr="00025784">
        <w:tc>
          <w:tcPr>
            <w:tcW w:w="1101" w:type="dxa"/>
            <w:vMerge/>
          </w:tcPr>
          <w:p w:rsidR="00753EFC" w:rsidRDefault="00753EFC" w:rsidP="006C4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53EFC" w:rsidRDefault="00753EFC" w:rsidP="006C4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53EFC" w:rsidRDefault="00753EFC" w:rsidP="006C4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</w:tcPr>
          <w:p w:rsidR="00753EFC" w:rsidRPr="009E1AF5" w:rsidRDefault="00753EFC" w:rsidP="00541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3" w:type="dxa"/>
          </w:tcPr>
          <w:p w:rsidR="00753EFC" w:rsidRPr="009E1AF5" w:rsidRDefault="00753EFC" w:rsidP="00541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4" w:type="dxa"/>
          </w:tcPr>
          <w:p w:rsidR="00753EFC" w:rsidRPr="009E1AF5" w:rsidRDefault="00753EFC" w:rsidP="00541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Бехтемир-Аникино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Большеугренево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Верх-Бехтемир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Верх-Катунское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Малоенисейское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Малоугренево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Новиково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Сростки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Стан-Бехтемир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Чемровка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Усятское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45C5" w:rsidTr="00025784">
        <w:tc>
          <w:tcPr>
            <w:tcW w:w="1101" w:type="dxa"/>
          </w:tcPr>
          <w:p w:rsidR="006C45C5" w:rsidRPr="009E1AF5" w:rsidRDefault="006C45C5" w:rsidP="003265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Шебалино</w:t>
            </w:r>
          </w:p>
        </w:tc>
        <w:tc>
          <w:tcPr>
            <w:tcW w:w="2835" w:type="dxa"/>
          </w:tcPr>
          <w:p w:rsidR="006C45C5" w:rsidRPr="009E1AF5" w:rsidRDefault="006C45C5" w:rsidP="00C82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6C45C5" w:rsidRPr="009E1AF5" w:rsidRDefault="006C45C5" w:rsidP="00C823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C45C5" w:rsidRPr="006C45C5" w:rsidRDefault="006C45C5" w:rsidP="006C45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888"/>
        <w:gridCol w:w="2845"/>
        <w:gridCol w:w="847"/>
        <w:gridCol w:w="937"/>
        <w:gridCol w:w="953"/>
      </w:tblGrid>
      <w:tr w:rsidR="009E1AF5" w:rsidRPr="009E1AF5" w:rsidTr="006C45C5">
        <w:trPr>
          <w:trHeight w:val="15"/>
          <w:tblCellSpacing w:w="15" w:type="dxa"/>
        </w:trPr>
        <w:tc>
          <w:tcPr>
            <w:tcW w:w="930" w:type="dxa"/>
            <w:vAlign w:val="center"/>
            <w:hideMark/>
          </w:tcPr>
          <w:p w:rsidR="009E1AF5" w:rsidRPr="009E1AF5" w:rsidRDefault="009E1AF5" w:rsidP="009E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58" w:type="dxa"/>
            <w:vAlign w:val="center"/>
            <w:hideMark/>
          </w:tcPr>
          <w:p w:rsidR="009E1AF5" w:rsidRPr="009E1AF5" w:rsidRDefault="009E1AF5" w:rsidP="009E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15" w:type="dxa"/>
            <w:vAlign w:val="center"/>
            <w:hideMark/>
          </w:tcPr>
          <w:p w:rsidR="009E1AF5" w:rsidRPr="009E1AF5" w:rsidRDefault="009E1AF5" w:rsidP="009E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7" w:type="dxa"/>
            <w:vAlign w:val="center"/>
            <w:hideMark/>
          </w:tcPr>
          <w:p w:rsidR="009E1AF5" w:rsidRPr="009E1AF5" w:rsidRDefault="009E1AF5" w:rsidP="009E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9E1AF5" w:rsidRPr="009E1AF5" w:rsidRDefault="009E1AF5" w:rsidP="009E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8" w:type="dxa"/>
            <w:vAlign w:val="center"/>
            <w:hideMark/>
          </w:tcPr>
          <w:p w:rsidR="009E1AF5" w:rsidRPr="009E1AF5" w:rsidRDefault="009E1AF5" w:rsidP="009E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E1AF5" w:rsidRDefault="009E1AF5"/>
    <w:sectPr w:rsidR="009E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97" w:rsidRDefault="005C1A97" w:rsidP="00B868ED">
      <w:pPr>
        <w:spacing w:after="0" w:line="240" w:lineRule="auto"/>
      </w:pPr>
      <w:r>
        <w:separator/>
      </w:r>
    </w:p>
  </w:endnote>
  <w:endnote w:type="continuationSeparator" w:id="0">
    <w:p w:rsidR="005C1A97" w:rsidRDefault="005C1A97" w:rsidP="00B8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97" w:rsidRDefault="005C1A97" w:rsidP="00B868ED">
      <w:pPr>
        <w:spacing w:after="0" w:line="240" w:lineRule="auto"/>
      </w:pPr>
      <w:r>
        <w:separator/>
      </w:r>
    </w:p>
  </w:footnote>
  <w:footnote w:type="continuationSeparator" w:id="0">
    <w:p w:rsidR="005C1A97" w:rsidRDefault="005C1A97" w:rsidP="00B86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5"/>
    <w:rsid w:val="00004E99"/>
    <w:rsid w:val="00037D5B"/>
    <w:rsid w:val="000507F2"/>
    <w:rsid w:val="00052097"/>
    <w:rsid w:val="00067610"/>
    <w:rsid w:val="000D3CA8"/>
    <w:rsid w:val="000E1049"/>
    <w:rsid w:val="000E3B1B"/>
    <w:rsid w:val="000F31E9"/>
    <w:rsid w:val="00112F9C"/>
    <w:rsid w:val="00132512"/>
    <w:rsid w:val="00140416"/>
    <w:rsid w:val="001A4581"/>
    <w:rsid w:val="001C568E"/>
    <w:rsid w:val="002010D6"/>
    <w:rsid w:val="00212B15"/>
    <w:rsid w:val="00213D57"/>
    <w:rsid w:val="00236EE6"/>
    <w:rsid w:val="00266EEC"/>
    <w:rsid w:val="002671F3"/>
    <w:rsid w:val="002707F0"/>
    <w:rsid w:val="002A4024"/>
    <w:rsid w:val="003656C9"/>
    <w:rsid w:val="00381385"/>
    <w:rsid w:val="00393B36"/>
    <w:rsid w:val="00395103"/>
    <w:rsid w:val="003954E6"/>
    <w:rsid w:val="003A3D66"/>
    <w:rsid w:val="003B7E11"/>
    <w:rsid w:val="003C45C1"/>
    <w:rsid w:val="003C6938"/>
    <w:rsid w:val="003D67B9"/>
    <w:rsid w:val="003E3FBB"/>
    <w:rsid w:val="003F4271"/>
    <w:rsid w:val="0040665B"/>
    <w:rsid w:val="00420828"/>
    <w:rsid w:val="0044516B"/>
    <w:rsid w:val="00471E7A"/>
    <w:rsid w:val="0049627A"/>
    <w:rsid w:val="004B74EF"/>
    <w:rsid w:val="004D4525"/>
    <w:rsid w:val="005174F7"/>
    <w:rsid w:val="00531E3A"/>
    <w:rsid w:val="00535863"/>
    <w:rsid w:val="00543465"/>
    <w:rsid w:val="0056387F"/>
    <w:rsid w:val="005C1A97"/>
    <w:rsid w:val="005F234A"/>
    <w:rsid w:val="00617B9F"/>
    <w:rsid w:val="00650A0A"/>
    <w:rsid w:val="00686813"/>
    <w:rsid w:val="006C100B"/>
    <w:rsid w:val="006C45C5"/>
    <w:rsid w:val="006D5CB2"/>
    <w:rsid w:val="006E2E72"/>
    <w:rsid w:val="00701E95"/>
    <w:rsid w:val="007038FC"/>
    <w:rsid w:val="00711CD7"/>
    <w:rsid w:val="00753EFC"/>
    <w:rsid w:val="007751AA"/>
    <w:rsid w:val="007819E4"/>
    <w:rsid w:val="00785A81"/>
    <w:rsid w:val="00785D16"/>
    <w:rsid w:val="007924E5"/>
    <w:rsid w:val="00793757"/>
    <w:rsid w:val="007D1C93"/>
    <w:rsid w:val="007E037A"/>
    <w:rsid w:val="0080364A"/>
    <w:rsid w:val="00816116"/>
    <w:rsid w:val="009202AF"/>
    <w:rsid w:val="009E1AF5"/>
    <w:rsid w:val="009F234E"/>
    <w:rsid w:val="00A26077"/>
    <w:rsid w:val="00A4119B"/>
    <w:rsid w:val="00A652F4"/>
    <w:rsid w:val="00A67F20"/>
    <w:rsid w:val="00A94E54"/>
    <w:rsid w:val="00A9799D"/>
    <w:rsid w:val="00AE2A19"/>
    <w:rsid w:val="00B259D8"/>
    <w:rsid w:val="00B35F7C"/>
    <w:rsid w:val="00B868ED"/>
    <w:rsid w:val="00BB3C99"/>
    <w:rsid w:val="00C1491F"/>
    <w:rsid w:val="00C358B2"/>
    <w:rsid w:val="00C908F0"/>
    <w:rsid w:val="00CB6435"/>
    <w:rsid w:val="00CD3DBE"/>
    <w:rsid w:val="00CD6075"/>
    <w:rsid w:val="00CE7A09"/>
    <w:rsid w:val="00CF2084"/>
    <w:rsid w:val="00D03AAC"/>
    <w:rsid w:val="00D26F41"/>
    <w:rsid w:val="00D34BA5"/>
    <w:rsid w:val="00D822EA"/>
    <w:rsid w:val="00D863B6"/>
    <w:rsid w:val="00E37777"/>
    <w:rsid w:val="00E5678C"/>
    <w:rsid w:val="00E65E92"/>
    <w:rsid w:val="00E93124"/>
    <w:rsid w:val="00F136CB"/>
    <w:rsid w:val="00F15162"/>
    <w:rsid w:val="00F61B8F"/>
    <w:rsid w:val="00F82FDF"/>
    <w:rsid w:val="00F9542A"/>
    <w:rsid w:val="00FA777F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8D0098"/>
  <w15:docId w15:val="{75773A85-34FA-4066-9FE3-EFE5650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1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1A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1A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1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1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E1AF5"/>
    <w:pPr>
      <w:spacing w:after="0" w:line="240" w:lineRule="auto"/>
    </w:pPr>
  </w:style>
  <w:style w:type="paragraph" w:styleId="a4">
    <w:name w:val="Plain Text"/>
    <w:basedOn w:val="a"/>
    <w:link w:val="1"/>
    <w:rsid w:val="009E1A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Текст Знак1"/>
    <w:link w:val="a4"/>
    <w:locked/>
    <w:rsid w:val="009E1AF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semiHidden/>
    <w:rsid w:val="009E1AF5"/>
    <w:rPr>
      <w:rFonts w:ascii="Consolas" w:hAnsi="Consolas" w:cs="Consolas"/>
      <w:sz w:val="21"/>
      <w:szCs w:val="21"/>
    </w:rPr>
  </w:style>
  <w:style w:type="paragraph" w:styleId="a6">
    <w:name w:val="Normal (Web)"/>
    <w:basedOn w:val="a"/>
    <w:uiPriority w:val="99"/>
    <w:rsid w:val="009E1A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AA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8ED"/>
  </w:style>
  <w:style w:type="paragraph" w:styleId="ac">
    <w:name w:val="footer"/>
    <w:basedOn w:val="a"/>
    <w:link w:val="ad"/>
    <w:uiPriority w:val="99"/>
    <w:unhideWhenUsed/>
    <w:rsid w:val="00B8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8ED"/>
  </w:style>
  <w:style w:type="paragraph" w:customStyle="1" w:styleId="ae">
    <w:name w:val="Нормальный (таблица)"/>
    <w:basedOn w:val="a"/>
    <w:next w:val="a"/>
    <w:rsid w:val="0049627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16116"/>
  </w:style>
  <w:style w:type="character" w:styleId="af">
    <w:name w:val="Hyperlink"/>
    <w:uiPriority w:val="99"/>
    <w:rsid w:val="007924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29C6-C23D-41CA-85F7-5B0FD12B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Бийского района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2017-10-09T08:22:00Z</cp:lastPrinted>
  <dcterms:created xsi:type="dcterms:W3CDTF">2017-10-10T09:50:00Z</dcterms:created>
  <dcterms:modified xsi:type="dcterms:W3CDTF">2018-02-08T08:35:00Z</dcterms:modified>
</cp:coreProperties>
</file>