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1F" w:rsidRDefault="0023781F" w:rsidP="0023781F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81F" w:rsidRDefault="0023781F" w:rsidP="0023781F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23781F" w:rsidRDefault="0023781F" w:rsidP="0023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75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Алтайском крае стали чаще оформлять ипотеку в электронном виде</w:t>
      </w:r>
    </w:p>
    <w:p w:rsidR="0023781F" w:rsidRDefault="0023781F" w:rsidP="0023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781F" w:rsidRDefault="0023781F" w:rsidP="00237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Так, в 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Алтайскому краю в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квартале 2022 года поступило 6872 заявлений на регистрацию ипотеки, что на </w:t>
      </w:r>
      <w:r w:rsidRPr="00C77C34">
        <w:rPr>
          <w:rFonts w:ascii="Times New Roman" w:eastAsia="Times New Roman" w:hAnsi="Times New Roman" w:cs="Times New Roman"/>
          <w:sz w:val="28"/>
          <w:szCs w:val="20"/>
          <w:lang w:eastAsia="ru-RU"/>
        </w:rPr>
        <w:t>42,8%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больше, чем за аналогичный период 2021 года (4809 заявлений).</w:t>
      </w:r>
    </w:p>
    <w:p w:rsidR="0023781F" w:rsidRDefault="0023781F" w:rsidP="00237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Кроме того, среди общего количества заявлений на регистрацию ипотеки 59,3% подано электронно, тогда как в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квартале 2021 года данный показатель составлял 29,2%.  Соответственно заявители на </w:t>
      </w:r>
      <w:r w:rsidRPr="00A86164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%. чаще стали подавать заявление на регистрацию ипотеки электронно. Наибольший спрос на оформление ипотек электронно зафиксирован в марте – 1663 заявления. </w:t>
      </w:r>
    </w:p>
    <w:p w:rsidR="0023781F" w:rsidRDefault="0023781F" w:rsidP="00237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словам руководителя краевого ведомства Юрия Калашникова,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Алтайскому краю ведется разносторонняя работа по популяризации электронного формата подачи заявлений.</w:t>
      </w:r>
    </w:p>
    <w:p w:rsidR="0023781F" w:rsidRDefault="0023781F" w:rsidP="00237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Так, реализуется проект «Электронная ипотека за 24 часа», согласно которому сокращены сроки регистрации документов при подаче в электронном виде. Проект позволяет без посещения офисов МФЦ подавать д</w:t>
      </w:r>
      <w:r w:rsidRPr="00C77C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окументы на электронную регистрацию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ипотеки.</w:t>
      </w:r>
    </w:p>
    <w:p w:rsidR="0023781F" w:rsidRDefault="0023781F" w:rsidP="00237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 этом направлении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краевой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Росреетр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активно взаимодействует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 кредитными организациями региона. К слову, недавно с представителем Регионального операционного офиса</w:t>
      </w:r>
      <w:r w:rsidRPr="00F05B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gramStart"/>
      <w:r w:rsidRPr="00F05BB2">
        <w:rPr>
          <w:rFonts w:ascii="Times New Roman" w:eastAsia="Times New Roman" w:hAnsi="Times New Roman" w:cs="Times New Roman"/>
          <w:sz w:val="28"/>
          <w:szCs w:val="20"/>
          <w:lang w:eastAsia="ru-RU"/>
        </w:rPr>
        <w:t>Алтайский</w:t>
      </w:r>
      <w:proofErr w:type="gramEnd"/>
      <w:r w:rsidRPr="00F05BB2">
        <w:rPr>
          <w:rFonts w:ascii="Times New Roman" w:eastAsia="Times New Roman" w:hAnsi="Times New Roman" w:cs="Times New Roman"/>
          <w:sz w:val="28"/>
          <w:szCs w:val="20"/>
          <w:lang w:eastAsia="ru-RU"/>
        </w:rPr>
        <w:t>» Филиала Сиб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ирский ПАО Банка «ФК Открытие» обсудили реализацию «Электронной ипотеки за 24 часа». Проект, действительно пользуется спросом, так как он удобен для граждан и значительно сокращает сроки проведения учетно-регистрационных действий до 1 рабочего дня, - рассказал Юрий Калашников, руководитель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Алтайскому краю.</w:t>
      </w:r>
    </w:p>
    <w:p w:rsidR="0023781F" w:rsidRDefault="0023781F" w:rsidP="0023781F">
      <w:r>
        <w:rPr>
          <w:noProof/>
          <w:lang w:eastAsia="ru-RU"/>
        </w:rPr>
        <w:lastRenderedPageBreak/>
        <w:drawing>
          <wp:inline distT="0" distB="0" distL="0" distR="0" wp14:anchorId="5896D827" wp14:editId="2DEF29DC">
            <wp:extent cx="4104718" cy="2735249"/>
            <wp:effectExtent l="0" t="0" r="0" b="8255"/>
            <wp:docPr id="3" name="Рисунок 3" descr="C:\Users\R22SJO01081999\Downloads\photo538652986748028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22SJO01081999\Downloads\photo53865298674802835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306" cy="273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81F" w:rsidRDefault="0023781F" w:rsidP="0023781F"/>
    <w:p w:rsidR="0023781F" w:rsidRPr="00CF69C2" w:rsidRDefault="0023781F" w:rsidP="00CF69C2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bookmarkStart w:id="0" w:name="_GoBack"/>
      <w:r w:rsidRPr="00CF69C2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CF69C2" w:rsidRPr="00CF69C2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CF69C2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  <w:bookmarkEnd w:id="0"/>
    </w:p>
    <w:sectPr w:rsidR="0023781F" w:rsidRPr="00CF69C2" w:rsidSect="00D44BC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E68" w:rsidRDefault="00EC3E68" w:rsidP="0023781F">
      <w:pPr>
        <w:spacing w:after="0" w:line="240" w:lineRule="auto"/>
      </w:pPr>
      <w:r>
        <w:separator/>
      </w:r>
    </w:p>
  </w:endnote>
  <w:endnote w:type="continuationSeparator" w:id="0">
    <w:p w:rsidR="00EC3E68" w:rsidRDefault="00EC3E68" w:rsidP="0023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E68" w:rsidRDefault="00EC3E68" w:rsidP="0023781F">
      <w:pPr>
        <w:spacing w:after="0" w:line="240" w:lineRule="auto"/>
      </w:pPr>
      <w:r>
        <w:separator/>
      </w:r>
    </w:p>
  </w:footnote>
  <w:footnote w:type="continuationSeparator" w:id="0">
    <w:p w:rsidR="00EC3E68" w:rsidRDefault="00EC3E68" w:rsidP="00237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8C"/>
    <w:rsid w:val="0023781F"/>
    <w:rsid w:val="00465E8C"/>
    <w:rsid w:val="008546A4"/>
    <w:rsid w:val="00CF69C2"/>
    <w:rsid w:val="00EC3E68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81F"/>
  </w:style>
  <w:style w:type="paragraph" w:styleId="a5">
    <w:name w:val="footer"/>
    <w:basedOn w:val="a"/>
    <w:link w:val="a6"/>
    <w:uiPriority w:val="99"/>
    <w:unhideWhenUsed/>
    <w:rsid w:val="0023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81F"/>
  </w:style>
  <w:style w:type="paragraph" w:styleId="a7">
    <w:name w:val="Balloon Text"/>
    <w:basedOn w:val="a"/>
    <w:link w:val="a8"/>
    <w:uiPriority w:val="99"/>
    <w:semiHidden/>
    <w:unhideWhenUsed/>
    <w:rsid w:val="0023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8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3781F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3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81F"/>
  </w:style>
  <w:style w:type="paragraph" w:styleId="a5">
    <w:name w:val="footer"/>
    <w:basedOn w:val="a"/>
    <w:link w:val="a6"/>
    <w:uiPriority w:val="99"/>
    <w:unhideWhenUsed/>
    <w:rsid w:val="0023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81F"/>
  </w:style>
  <w:style w:type="paragraph" w:styleId="a7">
    <w:name w:val="Balloon Text"/>
    <w:basedOn w:val="a"/>
    <w:link w:val="a8"/>
    <w:uiPriority w:val="99"/>
    <w:semiHidden/>
    <w:unhideWhenUsed/>
    <w:rsid w:val="0023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8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3781F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3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3</cp:revision>
  <dcterms:created xsi:type="dcterms:W3CDTF">2022-04-25T02:24:00Z</dcterms:created>
  <dcterms:modified xsi:type="dcterms:W3CDTF">2022-04-26T01:34:00Z</dcterms:modified>
</cp:coreProperties>
</file>