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37" w:rsidRDefault="00902637" w:rsidP="0090263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37" w:rsidRDefault="00902637" w:rsidP="0090263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902637" w:rsidRDefault="00902637" w:rsidP="00902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Консультации садоводов состоялись в рамках Недели приемов граждан по вопросам дачных хозяйств и садовых товариществ</w:t>
      </w:r>
    </w:p>
    <w:p w:rsidR="00902637" w:rsidRDefault="00902637" w:rsidP="009026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>Представители управления Федеральной службы государственной регистрации, кадастра и картографии по алтайскому краю ответили на вопросы граждан в рамках недели приемов по вопросам дачных хозяйств.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 11 по 15 апреля 2022 года в Региональной общественной приемной Председателя партии «Единая Россия» Дмитрия Медведева проводилась Неделя приемов, в результате которой специалисты краевого ведомства дали ответы на все интересующие вопросы обратившихся граждан по данной теме, а также провели консультации для председателей садоводческих некоммерческих товариществ. </w:t>
      </w:r>
    </w:p>
    <w:p w:rsid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Так, в адрес начальника отдела государственного земельного надзора Управления, Родиона </w:t>
      </w:r>
      <w:proofErr w:type="spellStart"/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Абсалямова</w:t>
      </w:r>
      <w:proofErr w:type="spellEnd"/>
      <w:r w:rsidRPr="0090263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поступил ряд вопросов по данной тематике. Подробнее расскажем о некоторых.</w:t>
      </w:r>
    </w:p>
    <w:p w:rsid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E046790" wp14:editId="0A05F793">
            <wp:extent cx="4264761" cy="2844876"/>
            <wp:effectExtent l="0" t="0" r="2540" b="0"/>
            <wp:docPr id="2" name="Рисунок 2" descr="C:\Users\R22SJO01081999\Downloads\photo54044882939759636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22SJO01081999\Downloads\photo54044882939759636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50" cy="28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02637" w:rsidRPr="00902637" w:rsidRDefault="00902637" w:rsidP="009026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Вопрос гражданина: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 </w:t>
      </w:r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«Являюсь собственником дачного участка в СНТ «Мичуринцев». Могу ли я на своем участке разводить сельскохозяйственных животных?»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Ответ специалиста </w:t>
      </w:r>
      <w:proofErr w:type="spellStart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Росреестра</w:t>
      </w:r>
      <w:proofErr w:type="spellEnd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: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 xml:space="preserve"> </w:t>
      </w:r>
      <w:proofErr w:type="gramStart"/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sz w:val="24"/>
          <w:szCs w:val="28"/>
        </w:rPr>
        <w:t>Земельные участки, расположенные в СНТ «Мичуринцев» г. Барнаула преимущественно находятся в территориальной зоне садоводческих и огороднических некоммерческих товариществ (СХ-2) согласно Правил землепользования и застройки городского округа – города Барнаула Алтайского края, утвержденными Решением Барнаульской городской Думы от 25.12.2019 № 447.</w:t>
      </w:r>
      <w:proofErr w:type="gramEnd"/>
      <w:r w:rsidRPr="00902637">
        <w:rPr>
          <w:rFonts w:ascii="Times New Roman" w:hAnsi="Times New Roman" w:cs="Times New Roman"/>
          <w:i/>
          <w:sz w:val="24"/>
          <w:szCs w:val="28"/>
        </w:rPr>
        <w:t xml:space="preserve"> Осуществление деятельности по разведению (выращиванию) сельскохозяйственных </w:t>
      </w:r>
      <w:r w:rsidRPr="00902637">
        <w:rPr>
          <w:rFonts w:ascii="Times New Roman" w:hAnsi="Times New Roman" w:cs="Times New Roman"/>
          <w:i/>
          <w:sz w:val="24"/>
          <w:szCs w:val="28"/>
        </w:rPr>
        <w:lastRenderedPageBreak/>
        <w:t>животных в качестве разрешенного вида использования вышеуказанного земельного участка в пределах территориальной зоны СЗ-2 данными Правилами не предусмотрено</w:t>
      </w:r>
      <w:r w:rsidRPr="00902637">
        <w:rPr>
          <w:rFonts w:ascii="Times New Roman" w:hAnsi="Times New Roman" w:cs="Times New Roman"/>
          <w:iCs/>
          <w:sz w:val="24"/>
          <w:szCs w:val="28"/>
          <w:lang w:eastAsia="ru-RU"/>
        </w:rPr>
        <w:t>».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8"/>
          <w:lang w:eastAsia="ru-RU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Вопрос гражданина: 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В СНТ «Алтай», где имею дачный участок, очень узкий уличный проезд, по которому не может проехать строительная техника. Полагаю, что сосед выдвинул ограждения за пределы норм положенного. Законно ли это?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»</w:t>
      </w:r>
    </w:p>
    <w:p w:rsidR="00902637" w:rsidRPr="00902637" w:rsidRDefault="00902637" w:rsidP="0090263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Ответ специалиста </w:t>
      </w:r>
      <w:proofErr w:type="spellStart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>Росреестра</w:t>
      </w:r>
      <w:proofErr w:type="spellEnd"/>
      <w:r w:rsidRPr="00902637">
        <w:rPr>
          <w:rFonts w:ascii="Times New Roman" w:hAnsi="Times New Roman" w:cs="Times New Roman"/>
          <w:b/>
          <w:iCs/>
          <w:sz w:val="24"/>
          <w:szCs w:val="28"/>
          <w:lang w:eastAsia="ru-RU"/>
        </w:rPr>
        <w:t xml:space="preserve">: 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«</w:t>
      </w:r>
      <w:r w:rsidRPr="00902637">
        <w:rPr>
          <w:rFonts w:ascii="Times New Roman" w:hAnsi="Times New Roman" w:cs="Times New Roman"/>
          <w:i/>
          <w:sz w:val="24"/>
          <w:szCs w:val="28"/>
          <w:lang w:eastAsia="ru-RU"/>
        </w:rPr>
        <w:t>Правообладатели земельных участков обязаны использовать принадлежащую им территорию только той площадью, которая указаны в правоустанавливающем документе, а также в строго отведенных границах, информация о которых внесена в Единый государственный реестр недвижимости. Несоблюдения данных требований может привести к нарушению п.1 ст. 25, п.1 ст. 26 Земельного кодекса РФ, и, как следствие, привлечению к административной ответственности за самовольное занятие не принадлежащих нарушителю участков</w:t>
      </w:r>
      <w:r w:rsidRPr="00902637">
        <w:rPr>
          <w:rFonts w:ascii="Times New Roman" w:hAnsi="Times New Roman" w:cs="Times New Roman"/>
          <w:b/>
          <w:i/>
          <w:iCs/>
          <w:sz w:val="24"/>
          <w:szCs w:val="28"/>
          <w:lang w:eastAsia="ru-RU"/>
        </w:rPr>
        <w:t>».</w:t>
      </w:r>
    </w:p>
    <w:p w:rsidR="00902637" w:rsidRDefault="00902637">
      <w:bookmarkStart w:id="0" w:name="_GoBack"/>
      <w:bookmarkEnd w:id="0"/>
    </w:p>
    <w:p w:rsidR="00902637" w:rsidRPr="005E4723" w:rsidRDefault="00902637" w:rsidP="005E4723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5E472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5E4723" w:rsidRPr="005E472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5E472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902637" w:rsidRPr="005E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B9"/>
    <w:rsid w:val="005E4723"/>
    <w:rsid w:val="008546A4"/>
    <w:rsid w:val="00902637"/>
    <w:rsid w:val="00B57EB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263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637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0263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0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63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2022-04-22T03:05:00Z</dcterms:created>
  <dcterms:modified xsi:type="dcterms:W3CDTF">2022-04-25T01:26:00Z</dcterms:modified>
</cp:coreProperties>
</file>