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0433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F60C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C10" w:rsidRPr="00F60C10" w:rsidRDefault="00F60C10" w:rsidP="00F60C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10">
        <w:rPr>
          <w:rFonts w:ascii="Times New Roman" w:hAnsi="Times New Roman" w:cs="Times New Roman"/>
          <w:b/>
          <w:sz w:val="28"/>
          <w:szCs w:val="28"/>
        </w:rPr>
        <w:t>Сельхозземли: первым делом извещаем, затем продаем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B2">
        <w:rPr>
          <w:rFonts w:ascii="Times New Roman" w:hAnsi="Times New Roman" w:cs="Times New Roman"/>
          <w:sz w:val="28"/>
          <w:szCs w:val="28"/>
        </w:rPr>
        <w:t>Алтайский край - регион широких возможностей для развития сельскохозяйственной деятельности аграриев. Каждый день на его территории соверша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1EB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361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отчуждению</w:t>
      </w:r>
      <w:r w:rsidRPr="00361EB2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1EB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1EB2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- земельные участки продают, меняют, передают в качестве отступного и т.д.</w:t>
      </w:r>
      <w:r w:rsidRPr="0036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планируете продать земельный участок сельскохозяйственного назначения? В таком случае Вы должны знать, что при его продаже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соблюдена процедура преимущественного права покупки. Что же это за процедура? Обо всем по порядку.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Преимущественным правом покупки земельных участков из земель сельскохозяйственного назначения обладают Алтайский край (как субъект Российской Федерации) и муниципальные образования Алтайского края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поэтому если Вы решили продать земельный участок из земель сельскохозяйственного назначения, первым делом о своем намерении Вы должны известить высший исполнительный орган государственной власти Алтайского края либо орган местного самоуправления. </w:t>
      </w:r>
      <w:proofErr w:type="gramEnd"/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составляется в письменной форме, в нем обязательно указывается цена, размер, местоположение земельного участка и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до истечения которого должен быть осуществлен взаимный расчет, и вручается под расписку или направляется заказным письмом с уведомлением о вручении.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течение 30 дней со дня поступления извещения органы, обладающие преимущественным правом покупки, откажутся от покупки либо не уведомят </w:t>
      </w:r>
      <w:r>
        <w:rPr>
          <w:rFonts w:ascii="Times New Roman" w:hAnsi="Times New Roman" w:cs="Times New Roman"/>
          <w:sz w:val="28"/>
          <w:szCs w:val="28"/>
        </w:rPr>
        <w:br/>
        <w:t>(в письменной форме) Вас - продавца земельного участка о своей готовности приобрести Ваш земельный участок, Вы в течение года вправе продать его по цене не ниже той, которую Вы указали в извещении.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вдруг решите продать земельный участок по более низкой цене, чем заявили ранее, или изменить существенные условия договора купли-продажи, по которому отчуждаете (продаете) земельный участок, Вам нужно будет заново пройти этапы процедуры соблюдения преимущественного права покупки.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все мы знаем, земельные участки из земель сельскохозяйственного назначения отчуждаются не только по сделке купли - продажи</w:t>
      </w:r>
      <w:r w:rsidRPr="00440847">
        <w:rPr>
          <w:rFonts w:ascii="Times New Roman" w:hAnsi="Times New Roman" w:cs="Times New Roman"/>
          <w:sz w:val="28"/>
          <w:szCs w:val="28"/>
        </w:rPr>
        <w:t>. С</w:t>
      </w:r>
      <w:r w:rsidRPr="00440847">
        <w:rPr>
          <w:rFonts w:ascii="Times New Roman" w:hAnsi="Times New Roman"/>
          <w:sz w:val="28"/>
          <w:szCs w:val="28"/>
          <w:lang w:eastAsia="ru-RU"/>
        </w:rPr>
        <w:t xml:space="preserve">о слов заместителя руководителя Управления Елены </w:t>
      </w:r>
      <w:proofErr w:type="spellStart"/>
      <w:r w:rsidRPr="00440847">
        <w:rPr>
          <w:rFonts w:ascii="Times New Roman" w:hAnsi="Times New Roman"/>
          <w:sz w:val="28"/>
          <w:szCs w:val="28"/>
          <w:lang w:eastAsia="ru-RU"/>
        </w:rPr>
        <w:t>Бандуровой</w:t>
      </w:r>
      <w:proofErr w:type="spellEnd"/>
      <w:r w:rsidRPr="0044084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40847">
        <w:rPr>
          <w:rFonts w:ascii="Times New Roman" w:hAnsi="Times New Roman" w:cs="Times New Roman"/>
          <w:sz w:val="28"/>
          <w:szCs w:val="28"/>
        </w:rPr>
        <w:t xml:space="preserve"> практической жизни часто встречаются случаи, когда земельный участок отчуждается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других возмездных сделок - по договору мены или в качестве отступного. Сразу встает вопрос: если это не сделка по купле-продаже, нужно </w:t>
      </w:r>
      <w:r>
        <w:rPr>
          <w:rFonts w:ascii="Times New Roman" w:hAnsi="Times New Roman" w:cs="Times New Roman"/>
          <w:sz w:val="28"/>
          <w:szCs w:val="28"/>
        </w:rPr>
        <w:br/>
        <w:t xml:space="preserve">ли соблюдать процедуру преимущественного права покупки? Сейчас разберемся. 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к договору мены применяются правила о купле-продаже, </w:t>
      </w:r>
      <w:r>
        <w:rPr>
          <w:rFonts w:ascii="Times New Roman" w:hAnsi="Times New Roman" w:cs="Times New Roman"/>
          <w:sz w:val="28"/>
          <w:szCs w:val="28"/>
        </w:rPr>
        <w:br/>
        <w:t xml:space="preserve">а отступное, по которому происходит передача права собственности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земельный участок из земель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br/>
        <w:t>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сделка, совершенная без соблюдения процедуры преимущественного права покупки, признается ничтожной, и, как следствие,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отказано в регистрации перехода права собственности.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B11A6B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A73A68" w:rsidRPr="000E7433" w:rsidSect="00E73DF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BB" w:rsidRDefault="00D071BB">
      <w:pPr>
        <w:spacing w:after="0" w:line="240" w:lineRule="auto"/>
      </w:pPr>
      <w:r>
        <w:separator/>
      </w:r>
    </w:p>
  </w:endnote>
  <w:endnote w:type="continuationSeparator" w:id="0">
    <w:p w:rsidR="00D071BB" w:rsidRDefault="00D0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BB" w:rsidRDefault="00D071BB">
      <w:pPr>
        <w:spacing w:after="0" w:line="240" w:lineRule="auto"/>
      </w:pPr>
      <w:r>
        <w:separator/>
      </w:r>
    </w:p>
  </w:footnote>
  <w:footnote w:type="continuationSeparator" w:id="0">
    <w:p w:rsidR="00D071BB" w:rsidRDefault="00D071BB">
      <w:pPr>
        <w:spacing w:after="0" w:line="240" w:lineRule="auto"/>
      </w:pPr>
      <w:r>
        <w:continuationSeparator/>
      </w:r>
    </w:p>
  </w:footnote>
  <w:footnote w:id="1">
    <w:p w:rsidR="00F60C10" w:rsidRPr="007A2D35" w:rsidRDefault="00F60C10" w:rsidP="00F60C10">
      <w:pPr>
        <w:pStyle w:val="af"/>
        <w:rPr>
          <w:rFonts w:ascii="Times New Roman" w:hAnsi="Times New Roman" w:cs="Times New Roman"/>
        </w:rPr>
      </w:pPr>
      <w:r w:rsidRPr="007A2D35">
        <w:rPr>
          <w:rStyle w:val="af1"/>
          <w:rFonts w:ascii="Times New Roman" w:hAnsi="Times New Roman" w:cs="Times New Roman"/>
        </w:rPr>
        <w:footnoteRef/>
      </w:r>
      <w:r w:rsidRPr="007A2D35">
        <w:rPr>
          <w:rFonts w:ascii="Times New Roman" w:hAnsi="Times New Roman" w:cs="Times New Roman"/>
        </w:rPr>
        <w:t xml:space="preserve"> В случаях, установленных законом субъекта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A6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11A6B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071BB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41</cp:revision>
  <dcterms:created xsi:type="dcterms:W3CDTF">2022-06-02T10:07:00Z</dcterms:created>
  <dcterms:modified xsi:type="dcterms:W3CDTF">2022-09-08T03:15:00Z</dcterms:modified>
</cp:coreProperties>
</file>