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2D" w:rsidRDefault="00D96B2D" w:rsidP="00D96B2D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683FF70" wp14:editId="30EB216A">
            <wp:extent cx="2675255" cy="1085215"/>
            <wp:effectExtent l="0" t="0" r="0" b="635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2D" w:rsidRDefault="00D96B2D" w:rsidP="00D96B2D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D96B2D" w:rsidRDefault="00D96B2D" w:rsidP="00D96B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Руководство алтайского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провело рабочую встречу с крупнейшим застройщиком региона</w:t>
      </w:r>
    </w:p>
    <w:p w:rsidR="00D96B2D" w:rsidRDefault="00D96B2D" w:rsidP="00D96B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B2D" w:rsidRDefault="00D96B2D" w:rsidP="00D9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 придерживается стратегии перехода на электронное предоставление услуг гражданам. Среди прочих, особую актуальность набирает возможность регистрации ипотеки за 24 часа. </w:t>
      </w:r>
    </w:p>
    <w:p w:rsidR="00D96B2D" w:rsidRDefault="00D96B2D" w:rsidP="00D9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этой теме была посвящена рабочая встреча руководства краевого ведомства в лице заместителей руководителя 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Андрея Рериха  </w:t>
      </w:r>
      <w:r>
        <w:rPr>
          <w:rFonts w:ascii="Times New Roman" w:hAnsi="Times New Roman" w:cs="Times New Roman"/>
          <w:sz w:val="28"/>
          <w:szCs w:val="28"/>
        </w:rPr>
        <w:br/>
        <w:t xml:space="preserve">с генеральным директором строительной компании «Жилищная инициатива» Юрием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Гатиловым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6B2D" w:rsidRDefault="00D96B2D" w:rsidP="00D9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сегодняшний день СК «Жилищная инициатива» является одним из крупнейших застройщиков в Барнауле и Алтайском крае. При этом компания занимает лидерские позиции в части подачи</w:t>
      </w:r>
      <w:r w:rsidRPr="00C9444A">
        <w:rPr>
          <w:rFonts w:ascii="Times New Roman" w:hAnsi="Times New Roman" w:cs="Times New Roman"/>
          <w:sz w:val="28"/>
          <w:szCs w:val="28"/>
        </w:rPr>
        <w:t xml:space="preserve"> на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договоров долевого строительства в электронном виде, - акцентировала внимание Елена Бандурова.</w:t>
      </w:r>
    </w:p>
    <w:p w:rsidR="00D96B2D" w:rsidRDefault="00D96B2D" w:rsidP="00D9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отметил: «В ходе встречи нам удалось обсудить важные вопросы, которые находятся на повестке дня, а именно – выстраивание электронного взаимодействия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готовы продолжать акцентировать внимание дольщиков на подачу заявления в электронном виде с возможностью его регистрации за 24 часа».</w:t>
      </w:r>
    </w:p>
    <w:p w:rsidR="00D4456B" w:rsidRDefault="00D96B2D">
      <w:r>
        <w:rPr>
          <w:noProof/>
          <w:lang w:eastAsia="ru-RU"/>
        </w:rPr>
        <w:drawing>
          <wp:inline distT="0" distB="0" distL="0" distR="0" wp14:anchorId="66E8404F" wp14:editId="76F81387">
            <wp:extent cx="4102265" cy="2713286"/>
            <wp:effectExtent l="0" t="0" r="0" b="0"/>
            <wp:docPr id="5" name="Рисунок 5" descr="C:\Users\R22SJO01081999\Downloads\IMG_20220316_16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22SJO01081999\Downloads\IMG_20220316_160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563" cy="271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6B2D" w:rsidRPr="008A1253" w:rsidRDefault="00D96B2D" w:rsidP="008A1253">
      <w:pPr>
        <w:jc w:val="right"/>
        <w:rPr>
          <w:color w:val="548DD4" w:themeColor="text2" w:themeTint="99"/>
        </w:rPr>
      </w:pPr>
      <w:r w:rsidRPr="008A1253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8A1253" w:rsidRPr="008A1253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8A1253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D96B2D" w:rsidRPr="008A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5E"/>
    <w:rsid w:val="00192D5E"/>
    <w:rsid w:val="008546A4"/>
    <w:rsid w:val="008A1253"/>
    <w:rsid w:val="00D96B2D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B2D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D96B2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96B2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B2D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D96B2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96B2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3</cp:revision>
  <dcterms:created xsi:type="dcterms:W3CDTF">2022-03-18T04:24:00Z</dcterms:created>
  <dcterms:modified xsi:type="dcterms:W3CDTF">2022-03-24T01:54:00Z</dcterms:modified>
</cp:coreProperties>
</file>