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1F5" w:rsidRDefault="00E90B40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676525" cy="1085850"/>
            <wp:effectExtent l="0" t="0" r="9525" b="0"/>
            <wp:docPr id="1026" name="Рисунок 1" descr="\\10.22.118.3\исходящие\_ООО\2015\Диогенова\логотип_белый фон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2676525" cy="10858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1F5" w:rsidRDefault="00E90B40">
      <w:pPr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0451F5" w:rsidRDefault="000451F5">
      <w:pPr>
        <w:rPr>
          <w:rFonts w:ascii="Segoe UI" w:hAnsi="Segoe UI" w:cs="Segoe UI"/>
          <w:b/>
          <w:bCs/>
          <w:sz w:val="32"/>
          <w:szCs w:val="32"/>
        </w:rPr>
      </w:pPr>
    </w:p>
    <w:p w:rsidR="000451F5" w:rsidRDefault="00871791">
      <w:pPr>
        <w:jc w:val="center"/>
        <w:rPr>
          <w:rFonts w:ascii="Segoe UI" w:hAnsi="Segoe UI" w:cs="Segoe UI"/>
          <w:b/>
          <w:noProof/>
          <w:lang w:eastAsia="sk-SK"/>
        </w:rPr>
      </w:pPr>
      <w:r>
        <w:rPr>
          <w:rFonts w:hAnsi="Segoe UI" w:cs="Segoe UI"/>
          <w:b/>
          <w:noProof/>
          <w:lang w:eastAsia="sk-SK"/>
        </w:rPr>
        <w:t>Задача</w:t>
      </w:r>
      <w:r>
        <w:rPr>
          <w:rFonts w:hAnsi="Segoe UI" w:cs="Segoe UI"/>
          <w:b/>
          <w:noProof/>
          <w:lang w:eastAsia="sk-SK"/>
        </w:rPr>
        <w:t xml:space="preserve"> </w:t>
      </w:r>
      <w:r>
        <w:rPr>
          <w:rFonts w:hAnsi="Segoe UI" w:cs="Segoe UI"/>
          <w:b/>
          <w:noProof/>
          <w:lang w:eastAsia="sk-SK"/>
        </w:rPr>
        <w:t>с</w:t>
      </w:r>
      <w:r>
        <w:rPr>
          <w:rFonts w:hAnsi="Segoe UI" w:cs="Segoe UI"/>
          <w:b/>
          <w:noProof/>
          <w:lang w:eastAsia="sk-SK"/>
        </w:rPr>
        <w:t xml:space="preserve"> </w:t>
      </w:r>
      <w:r>
        <w:rPr>
          <w:rFonts w:hAnsi="Segoe UI" w:cs="Segoe UI"/>
          <w:b/>
          <w:noProof/>
          <w:lang w:eastAsia="sk-SK"/>
        </w:rPr>
        <w:t>неизвестными</w:t>
      </w:r>
      <w:r>
        <w:rPr>
          <w:rFonts w:hAnsi="Segoe UI" w:cs="Segoe UI"/>
          <w:b/>
          <w:noProof/>
          <w:lang w:eastAsia="sk-SK"/>
        </w:rPr>
        <w:t xml:space="preserve"> </w:t>
      </w:r>
      <w:r>
        <w:rPr>
          <w:rFonts w:hAnsi="Segoe UI" w:cs="Segoe UI"/>
          <w:b/>
          <w:noProof/>
          <w:lang w:eastAsia="sk-SK"/>
        </w:rPr>
        <w:t>собственниками</w:t>
      </w:r>
    </w:p>
    <w:p w:rsidR="0057672B" w:rsidRDefault="0057672B" w:rsidP="0057672B">
      <w:pPr>
        <w:ind w:firstLine="0"/>
        <w:jc w:val="left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</w:p>
    <w:p w:rsidR="0057672B" w:rsidRPr="0057672B" w:rsidRDefault="0057672B" w:rsidP="00871791">
      <w:pPr>
        <w:rPr>
          <w:rFonts w:eastAsia="Times New Roman"/>
          <w:color w:val="292C2F"/>
          <w:lang w:eastAsia="ru-RU"/>
        </w:rPr>
      </w:pPr>
      <w:r w:rsidRPr="0057672B">
        <w:rPr>
          <w:rFonts w:eastAsia="Times New Roman"/>
          <w:color w:val="292C2F"/>
          <w:lang w:eastAsia="ru-RU"/>
        </w:rPr>
        <w:t xml:space="preserve">С 29 июня </w:t>
      </w:r>
      <w:r w:rsidRPr="00871791">
        <w:rPr>
          <w:rFonts w:eastAsia="Times New Roman"/>
          <w:color w:val="292C2F"/>
          <w:lang w:eastAsia="ru-RU"/>
        </w:rPr>
        <w:t xml:space="preserve">2021 года </w:t>
      </w:r>
      <w:r w:rsidRPr="0057672B">
        <w:rPr>
          <w:rFonts w:eastAsia="Times New Roman"/>
          <w:color w:val="292C2F"/>
          <w:lang w:eastAsia="ru-RU"/>
        </w:rPr>
        <w:t>органы государственной власти и муниципалитеты приступили к поиску собственников ранее учтенных объектов недвижимости.</w:t>
      </w:r>
    </w:p>
    <w:p w:rsidR="0057672B" w:rsidRPr="0057672B" w:rsidRDefault="0057672B" w:rsidP="00871791">
      <w:pPr>
        <w:rPr>
          <w:rFonts w:eastAsia="Times New Roman"/>
          <w:color w:val="292C2F"/>
          <w:lang w:eastAsia="ru-RU"/>
        </w:rPr>
      </w:pPr>
      <w:r w:rsidRPr="0057672B">
        <w:rPr>
          <w:rFonts w:eastAsia="Times New Roman"/>
          <w:color w:val="292C2F"/>
          <w:lang w:eastAsia="ru-RU"/>
        </w:rPr>
        <w:t>Речь идёт о земельных уч</w:t>
      </w:r>
      <w:r w:rsidR="00E41063">
        <w:rPr>
          <w:rFonts w:eastAsia="Times New Roman"/>
          <w:color w:val="292C2F"/>
          <w:lang w:eastAsia="ru-RU"/>
        </w:rPr>
        <w:t>астках, домах, дачах, квартирах</w:t>
      </w:r>
      <w:r w:rsidRPr="0057672B">
        <w:rPr>
          <w:rFonts w:eastAsia="Times New Roman"/>
          <w:color w:val="292C2F"/>
          <w:lang w:eastAsia="ru-RU"/>
        </w:rPr>
        <w:t xml:space="preserve">, строениях, которые </w:t>
      </w:r>
      <w:proofErr w:type="gramStart"/>
      <w:r w:rsidRPr="0057672B">
        <w:rPr>
          <w:rFonts w:eastAsia="Times New Roman"/>
          <w:color w:val="292C2F"/>
          <w:lang w:eastAsia="ru-RU"/>
        </w:rPr>
        <w:t>стоят на кадастровом учёте</w:t>
      </w:r>
      <w:proofErr w:type="gramEnd"/>
      <w:r w:rsidRPr="0057672B">
        <w:rPr>
          <w:rFonts w:eastAsia="Times New Roman"/>
          <w:color w:val="292C2F"/>
          <w:lang w:eastAsia="ru-RU"/>
        </w:rPr>
        <w:t>, но данных о зарегистрированных правах на это имущество и о владельцах нет в Едином государственном реестре недвижимости (ЕГРН).</w:t>
      </w:r>
    </w:p>
    <w:p w:rsidR="0057672B" w:rsidRPr="0057672B" w:rsidRDefault="0057672B" w:rsidP="00871791">
      <w:pPr>
        <w:rPr>
          <w:rFonts w:eastAsia="Times New Roman"/>
          <w:color w:val="292C2F"/>
          <w:lang w:eastAsia="ru-RU"/>
        </w:rPr>
      </w:pPr>
      <w:r w:rsidRPr="0057672B">
        <w:rPr>
          <w:rFonts w:eastAsia="Times New Roman"/>
          <w:color w:val="292C2F"/>
          <w:lang w:eastAsia="ru-RU"/>
        </w:rPr>
        <w:t xml:space="preserve">Управлением Росреестра </w:t>
      </w:r>
      <w:r w:rsidRPr="00871791">
        <w:rPr>
          <w:rFonts w:eastAsia="Times New Roman"/>
          <w:color w:val="292C2F"/>
          <w:lang w:eastAsia="ru-RU"/>
        </w:rPr>
        <w:t xml:space="preserve">по Алтайскому краю </w:t>
      </w:r>
      <w:r w:rsidR="007E4D2B">
        <w:rPr>
          <w:rFonts w:eastAsia="Times New Roman"/>
          <w:color w:val="292C2F"/>
          <w:lang w:eastAsia="ru-RU"/>
        </w:rPr>
        <w:t xml:space="preserve">в Алтайском крае </w:t>
      </w:r>
      <w:r w:rsidRPr="0057672B">
        <w:rPr>
          <w:rFonts w:eastAsia="Times New Roman"/>
          <w:color w:val="292C2F"/>
          <w:lang w:eastAsia="ru-RU"/>
        </w:rPr>
        <w:t xml:space="preserve">выявлено порядка </w:t>
      </w:r>
      <w:r w:rsidR="001D2FBA" w:rsidRPr="001D2FBA">
        <w:rPr>
          <w:rFonts w:eastAsia="Times New Roman"/>
          <w:color w:val="292C2F"/>
          <w:lang w:eastAsia="ru-RU"/>
        </w:rPr>
        <w:t>241</w:t>
      </w:r>
      <w:r w:rsidRPr="001D2FBA">
        <w:rPr>
          <w:rFonts w:eastAsia="Times New Roman"/>
          <w:color w:val="292C2F"/>
          <w:lang w:eastAsia="ru-RU"/>
        </w:rPr>
        <w:t xml:space="preserve"> тысяч</w:t>
      </w:r>
      <w:r w:rsidR="001D2FBA">
        <w:rPr>
          <w:rFonts w:eastAsia="Times New Roman"/>
          <w:color w:val="292C2F"/>
          <w:lang w:eastAsia="ru-RU"/>
        </w:rPr>
        <w:t>и</w:t>
      </w:r>
      <w:r w:rsidRPr="001D2FBA">
        <w:rPr>
          <w:rFonts w:eastAsia="Times New Roman"/>
          <w:color w:val="292C2F"/>
          <w:lang w:eastAsia="ru-RU"/>
        </w:rPr>
        <w:t xml:space="preserve"> таких объектов</w:t>
      </w:r>
      <w:r w:rsidRPr="0057672B">
        <w:rPr>
          <w:rFonts w:eastAsia="Times New Roman"/>
          <w:color w:val="292C2F"/>
          <w:lang w:eastAsia="ru-RU"/>
        </w:rPr>
        <w:t xml:space="preserve"> (в стране около 25 миллионов).</w:t>
      </w:r>
    </w:p>
    <w:p w:rsidR="0057672B" w:rsidRPr="0057672B" w:rsidRDefault="0057672B" w:rsidP="00871791">
      <w:pPr>
        <w:rPr>
          <w:rFonts w:eastAsia="Times New Roman"/>
          <w:color w:val="292C2F"/>
          <w:lang w:eastAsia="ru-RU"/>
        </w:rPr>
      </w:pPr>
      <w:r w:rsidRPr="0057672B">
        <w:rPr>
          <w:rFonts w:eastAsia="Times New Roman"/>
          <w:color w:val="292C2F"/>
          <w:lang w:eastAsia="ru-RU"/>
        </w:rPr>
        <w:t xml:space="preserve">Процедура определения правообладателей ранее учтенных объектов недвижимости поможет внести недостающие сведения в ЕГРН и наполнить его актуальной достоверной информацией. Это позволит защитить права собственников, ведь только регистрация прав в ЕГРН дает возможность в полной мере распоряжаться своим имуществом </w:t>
      </w:r>
      <w:r w:rsidRPr="00871791">
        <w:rPr>
          <w:rFonts w:eastAsia="Times New Roman"/>
          <w:color w:val="292C2F"/>
          <w:lang w:eastAsia="ru-RU"/>
        </w:rPr>
        <w:t>– дарить, продавать, завещать</w:t>
      </w:r>
      <w:r w:rsidRPr="0057672B">
        <w:rPr>
          <w:rFonts w:eastAsia="Times New Roman"/>
          <w:color w:val="292C2F"/>
          <w:lang w:eastAsia="ru-RU"/>
        </w:rPr>
        <w:t>.</w:t>
      </w:r>
    </w:p>
    <w:p w:rsidR="0057672B" w:rsidRPr="0057672B" w:rsidRDefault="0057672B" w:rsidP="00871791">
      <w:pPr>
        <w:rPr>
          <w:rFonts w:eastAsia="Times New Roman"/>
          <w:color w:val="292C2F"/>
          <w:lang w:eastAsia="ru-RU"/>
        </w:rPr>
      </w:pPr>
      <w:r w:rsidRPr="0057672B">
        <w:rPr>
          <w:rFonts w:eastAsia="Times New Roman"/>
          <w:color w:val="292C2F"/>
          <w:lang w:eastAsia="ru-RU"/>
        </w:rPr>
        <w:t>Когда владелец земли известен, с ним согласовывают границы смежных земельных участков, что предотвращает споры за сотки.</w:t>
      </w:r>
      <w:r w:rsidR="007E4D2B">
        <w:rPr>
          <w:rFonts w:eastAsia="Times New Roman"/>
          <w:color w:val="292C2F"/>
          <w:lang w:eastAsia="ru-RU"/>
        </w:rPr>
        <w:t xml:space="preserve"> </w:t>
      </w:r>
      <w:r w:rsidR="003E3CB6">
        <w:rPr>
          <w:rFonts w:eastAsia="Times New Roman"/>
          <w:color w:val="292C2F"/>
          <w:lang w:eastAsia="ru-RU"/>
        </w:rPr>
        <w:t xml:space="preserve">Регистрация права </w:t>
      </w:r>
      <w:r w:rsidR="00BD47F6">
        <w:rPr>
          <w:rFonts w:eastAsia="Times New Roman"/>
          <w:color w:val="292C2F"/>
          <w:lang w:eastAsia="ru-RU"/>
        </w:rPr>
        <w:t>собственности необходима и тем гражданам, которые планируют принять участие в программе газификации.</w:t>
      </w:r>
    </w:p>
    <w:p w:rsidR="0057672B" w:rsidRPr="0057672B" w:rsidRDefault="0057672B" w:rsidP="00871791">
      <w:pPr>
        <w:rPr>
          <w:rFonts w:eastAsia="Times New Roman"/>
          <w:color w:val="292C2F"/>
          <w:lang w:eastAsia="ru-RU"/>
        </w:rPr>
      </w:pPr>
      <w:r w:rsidRPr="0057672B">
        <w:rPr>
          <w:rFonts w:eastAsia="Times New Roman"/>
          <w:color w:val="292C2F"/>
          <w:lang w:eastAsia="ru-RU"/>
        </w:rPr>
        <w:t>Муниципалитеты проанализируют данные в своих архивах, запросят информацию в налоговых инспекциях, П</w:t>
      </w:r>
      <w:r w:rsidR="00E41063">
        <w:rPr>
          <w:rFonts w:eastAsia="Times New Roman"/>
          <w:color w:val="292C2F"/>
          <w:lang w:eastAsia="ru-RU"/>
        </w:rPr>
        <w:t xml:space="preserve">енсионном </w:t>
      </w:r>
      <w:r w:rsidRPr="0057672B">
        <w:rPr>
          <w:rFonts w:eastAsia="Times New Roman"/>
          <w:color w:val="292C2F"/>
          <w:lang w:eastAsia="ru-RU"/>
        </w:rPr>
        <w:t>Ф</w:t>
      </w:r>
      <w:r w:rsidR="00E41063">
        <w:rPr>
          <w:rFonts w:eastAsia="Times New Roman"/>
          <w:color w:val="292C2F"/>
          <w:lang w:eastAsia="ru-RU"/>
        </w:rPr>
        <w:t>онде</w:t>
      </w:r>
      <w:r w:rsidRPr="0057672B">
        <w:rPr>
          <w:rFonts w:eastAsia="Times New Roman"/>
          <w:color w:val="292C2F"/>
          <w:lang w:eastAsia="ru-RU"/>
        </w:rPr>
        <w:t>, в полиции, ЗАГСах, у нотариусов и т.д. В случае выявления владельцев местные власти разместят сообщение на сайте муниципального образования и отправят собственнику. Если в течение 45 дней он не обратится с возражением, то сведения передадут в Единый государственный реестр недвижимости.</w:t>
      </w:r>
    </w:p>
    <w:p w:rsidR="0057672B" w:rsidRPr="0057672B" w:rsidRDefault="0057672B" w:rsidP="00871791">
      <w:pPr>
        <w:rPr>
          <w:rFonts w:eastAsia="Times New Roman"/>
          <w:color w:val="292C2F"/>
          <w:lang w:eastAsia="ru-RU"/>
        </w:rPr>
      </w:pPr>
      <w:r w:rsidRPr="0057672B">
        <w:rPr>
          <w:rFonts w:eastAsia="Times New Roman"/>
          <w:color w:val="292C2F"/>
          <w:lang w:eastAsia="ru-RU"/>
        </w:rPr>
        <w:t>Для собственников санкции (штрафы) не последуют, так как государственная регистрация ранее возникших прав не является обязательной и осуществляется по желанию.</w:t>
      </w:r>
    </w:p>
    <w:p w:rsidR="0057672B" w:rsidRPr="0057672B" w:rsidRDefault="0057672B" w:rsidP="00871791">
      <w:pPr>
        <w:rPr>
          <w:rFonts w:eastAsia="Times New Roman"/>
          <w:color w:val="292C2F"/>
          <w:lang w:eastAsia="ru-RU"/>
        </w:rPr>
      </w:pPr>
      <w:r w:rsidRPr="0057672B">
        <w:rPr>
          <w:rFonts w:eastAsia="Times New Roman"/>
          <w:color w:val="292C2F"/>
          <w:lang w:eastAsia="ru-RU"/>
        </w:rPr>
        <w:t>Правообладатель</w:t>
      </w:r>
      <w:r w:rsidR="00E41063">
        <w:rPr>
          <w:rFonts w:eastAsia="Times New Roman"/>
          <w:color w:val="292C2F"/>
          <w:lang w:eastAsia="ru-RU"/>
        </w:rPr>
        <w:t xml:space="preserve">, то есть собственник дома, квартиры, арендатор и собственник земельного участка </w:t>
      </w:r>
      <w:r w:rsidRPr="0057672B">
        <w:rPr>
          <w:rFonts w:eastAsia="Times New Roman"/>
          <w:color w:val="292C2F"/>
          <w:lang w:eastAsia="ru-RU"/>
        </w:rPr>
        <w:t xml:space="preserve"> и сам может обратиться в Росреестр с заявлением о госрегистрации ранее возникшего права. Достаточно прийти в </w:t>
      </w:r>
      <w:r w:rsidR="00E41063">
        <w:rPr>
          <w:rFonts w:eastAsia="Times New Roman"/>
          <w:color w:val="292C2F"/>
          <w:lang w:eastAsia="ru-RU"/>
        </w:rPr>
        <w:t xml:space="preserve">любой офис </w:t>
      </w:r>
      <w:r w:rsidRPr="0057672B">
        <w:rPr>
          <w:rFonts w:eastAsia="Times New Roman"/>
          <w:color w:val="292C2F"/>
          <w:lang w:eastAsia="ru-RU"/>
        </w:rPr>
        <w:t>М</w:t>
      </w:r>
      <w:r w:rsidR="00E41063">
        <w:rPr>
          <w:rFonts w:eastAsia="Times New Roman"/>
          <w:color w:val="292C2F"/>
          <w:lang w:eastAsia="ru-RU"/>
        </w:rPr>
        <w:t xml:space="preserve">ногофункционального </w:t>
      </w:r>
      <w:r w:rsidRPr="0057672B">
        <w:rPr>
          <w:rFonts w:eastAsia="Times New Roman"/>
          <w:color w:val="292C2F"/>
          <w:lang w:eastAsia="ru-RU"/>
        </w:rPr>
        <w:t>Ц</w:t>
      </w:r>
      <w:r w:rsidR="00E41063">
        <w:rPr>
          <w:rFonts w:eastAsia="Times New Roman"/>
          <w:color w:val="292C2F"/>
          <w:lang w:eastAsia="ru-RU"/>
        </w:rPr>
        <w:t>ентра независимо, где  находится недвижимость,</w:t>
      </w:r>
      <w:r w:rsidRPr="0057672B">
        <w:rPr>
          <w:rFonts w:eastAsia="Times New Roman"/>
          <w:color w:val="292C2F"/>
          <w:lang w:eastAsia="ru-RU"/>
        </w:rPr>
        <w:t xml:space="preserve"> с паспортом и правоустанавливающим документом. Госпошлина за госрегистрацию права, возникшего до 31 января 1998 года, не взимается.</w:t>
      </w:r>
    </w:p>
    <w:p w:rsidR="0057672B" w:rsidRPr="0057672B" w:rsidRDefault="0057672B" w:rsidP="00871791">
      <w:pPr>
        <w:rPr>
          <w:rFonts w:eastAsia="Times New Roman"/>
          <w:color w:val="292C2F"/>
          <w:lang w:eastAsia="ru-RU"/>
        </w:rPr>
      </w:pPr>
      <w:r w:rsidRPr="00871791">
        <w:rPr>
          <w:rFonts w:eastAsia="Times New Roman"/>
          <w:color w:val="292C2F"/>
          <w:lang w:eastAsia="ru-RU"/>
        </w:rPr>
        <w:lastRenderedPageBreak/>
        <w:t>Р</w:t>
      </w:r>
      <w:r w:rsidRPr="0057672B">
        <w:rPr>
          <w:rFonts w:eastAsia="Times New Roman"/>
          <w:color w:val="292C2F"/>
          <w:lang w:eastAsia="ru-RU"/>
        </w:rPr>
        <w:t>анее учтёнными считаются в том числе и те объекты, права на которые возникли до 21 июля 1997 года (то есть еще до того, как в России начали регистрировать права на недвижимое имущество и сделки с ним).</w:t>
      </w:r>
    </w:p>
    <w:p w:rsidR="0057672B" w:rsidRPr="0057672B" w:rsidRDefault="0057672B" w:rsidP="00871791">
      <w:pPr>
        <w:rPr>
          <w:rFonts w:eastAsia="Times New Roman"/>
          <w:color w:val="292C2F"/>
          <w:lang w:eastAsia="ru-RU"/>
        </w:rPr>
      </w:pPr>
      <w:r w:rsidRPr="0057672B">
        <w:rPr>
          <w:rFonts w:eastAsia="Times New Roman"/>
          <w:color w:val="292C2F"/>
          <w:lang w:eastAsia="ru-RU"/>
        </w:rPr>
        <w:t>Если сейчас владелец не найдётся, объект признают бесхозяйным и передадут в муниципальную собственность. В случае противоречивости данных о собственнике, данные в ЕГРН не поступят.</w:t>
      </w:r>
    </w:p>
    <w:p w:rsidR="000451F5" w:rsidRDefault="0057672B" w:rsidP="00871791">
      <w:pPr>
        <w:rPr>
          <w:rFonts w:eastAsia="Times New Roman"/>
          <w:color w:val="292C2F"/>
          <w:lang w:eastAsia="ru-RU"/>
        </w:rPr>
      </w:pPr>
      <w:r w:rsidRPr="0057672B">
        <w:rPr>
          <w:rFonts w:eastAsia="Times New Roman"/>
          <w:color w:val="292C2F"/>
          <w:lang w:eastAsia="ru-RU"/>
        </w:rPr>
        <w:t>Законодатель предусматривает, что снесенные и разрушенные здания и сооружения будут сняты с кадастрового учета на основании акта осмотра, который проведет уполномоченный орган без привлечения кадастрового инженера.</w:t>
      </w:r>
    </w:p>
    <w:p w:rsidR="00C12332" w:rsidRPr="00871791" w:rsidRDefault="00C12332" w:rsidP="00871791">
      <w:pPr>
        <w:rPr>
          <w:b/>
          <w:noProof/>
          <w:lang w:eastAsia="sk-SK"/>
        </w:rPr>
      </w:pPr>
    </w:p>
    <w:p w:rsidR="000451F5" w:rsidRPr="00871791" w:rsidRDefault="00E41063" w:rsidP="00871791">
      <w:pPr>
        <w:jc w:val="right"/>
        <w:rPr>
          <w:b/>
          <w:noProof/>
          <w:color w:val="548DD4" w:themeColor="text2" w:themeTint="99"/>
          <w:lang w:eastAsia="sk-SK"/>
        </w:rPr>
      </w:pPr>
      <w:r>
        <w:rPr>
          <w:b/>
          <w:noProof/>
          <w:color w:val="548DD4" w:themeColor="text2" w:themeTint="99"/>
          <w:lang w:eastAsia="sk-SK"/>
        </w:rPr>
        <w:t xml:space="preserve">Бийский  межмуниципальный  отдел </w:t>
      </w:r>
      <w:r w:rsidR="00E90B40" w:rsidRPr="00871791">
        <w:rPr>
          <w:b/>
          <w:noProof/>
          <w:color w:val="548DD4" w:themeColor="text2" w:themeTint="99"/>
          <w:lang w:eastAsia="sk-SK"/>
        </w:rPr>
        <w:t>Управлени</w:t>
      </w:r>
      <w:r w:rsidR="002F13CD">
        <w:rPr>
          <w:b/>
          <w:noProof/>
          <w:color w:val="548DD4" w:themeColor="text2" w:themeTint="99"/>
          <w:lang w:eastAsia="sk-SK"/>
        </w:rPr>
        <w:t>я</w:t>
      </w:r>
      <w:bookmarkStart w:id="0" w:name="_GoBack"/>
      <w:bookmarkEnd w:id="0"/>
      <w:r w:rsidR="00E90B40" w:rsidRPr="00871791">
        <w:rPr>
          <w:b/>
          <w:noProof/>
          <w:color w:val="548DD4" w:themeColor="text2" w:themeTint="99"/>
          <w:lang w:eastAsia="sk-SK"/>
        </w:rPr>
        <w:t xml:space="preserve"> Росреестра по Алтайскому краю</w:t>
      </w:r>
    </w:p>
    <w:sectPr w:rsidR="000451F5" w:rsidRPr="00871791" w:rsidSect="000D2D4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C69" w:rsidRDefault="006B0C69">
      <w:r>
        <w:separator/>
      </w:r>
    </w:p>
  </w:endnote>
  <w:endnote w:type="continuationSeparator" w:id="0">
    <w:p w:rsidR="006B0C69" w:rsidRDefault="006B0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1F5" w:rsidRDefault="00E90B40">
    <w:pPr>
      <w:pStyle w:val="a5"/>
    </w:pPr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C69" w:rsidRDefault="006B0C69">
      <w:r>
        <w:separator/>
      </w:r>
    </w:p>
  </w:footnote>
  <w:footnote w:type="continuationSeparator" w:id="0">
    <w:p w:rsidR="006B0C69" w:rsidRDefault="006B0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51F5"/>
    <w:rsid w:val="000451F5"/>
    <w:rsid w:val="000D2D40"/>
    <w:rsid w:val="001D2FBA"/>
    <w:rsid w:val="00280C45"/>
    <w:rsid w:val="00296B4B"/>
    <w:rsid w:val="002F13CD"/>
    <w:rsid w:val="003E3CB6"/>
    <w:rsid w:val="0048625C"/>
    <w:rsid w:val="0057672B"/>
    <w:rsid w:val="006B0C69"/>
    <w:rsid w:val="007E4D2B"/>
    <w:rsid w:val="00871791"/>
    <w:rsid w:val="008B5F8E"/>
    <w:rsid w:val="00974C85"/>
    <w:rsid w:val="00A90BF6"/>
    <w:rsid w:val="00B051CD"/>
    <w:rsid w:val="00BD47F6"/>
    <w:rsid w:val="00C12332"/>
    <w:rsid w:val="00D96D21"/>
    <w:rsid w:val="00E41063"/>
    <w:rsid w:val="00E43D36"/>
    <w:rsid w:val="00E90B40"/>
    <w:rsid w:val="00FA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D40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D2D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2D40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rsid w:val="000D2D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D2D40"/>
    <w:rPr>
      <w:rFonts w:ascii="Times New Roman" w:eastAsia="Calibri" w:hAnsi="Times New Roman" w:cs="Times New Roman"/>
      <w:sz w:val="28"/>
      <w:szCs w:val="28"/>
    </w:rPr>
  </w:style>
  <w:style w:type="character" w:styleId="a7">
    <w:name w:val="Hyperlink"/>
    <w:uiPriority w:val="99"/>
    <w:rsid w:val="000D2D40"/>
    <w:rPr>
      <w:color w:val="0000FF"/>
      <w:u w:val="single"/>
    </w:rPr>
  </w:style>
  <w:style w:type="paragraph" w:styleId="a8">
    <w:name w:val="Normal (Web)"/>
    <w:basedOn w:val="a"/>
    <w:uiPriority w:val="99"/>
    <w:rsid w:val="000D2D40"/>
    <w:pPr>
      <w:spacing w:after="96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rsid w:val="000D2D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0D2D4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Pr>
      <w:rFonts w:ascii="Times New Roman" w:eastAsia="Calibri" w:hAnsi="Times New Roman" w:cs="Times New Roman"/>
      <w:sz w:val="28"/>
      <w:szCs w:val="28"/>
    </w:rPr>
  </w:style>
  <w:style w:type="character" w:styleId="a7">
    <w:name w:val="Hyperlink"/>
    <w:uiPriority w:val="99"/>
    <w:rPr>
      <w:color w:val="0000FF"/>
      <w:u w:val="single"/>
    </w:rPr>
  </w:style>
  <w:style w:type="paragraph" w:styleId="a8">
    <w:name w:val="Normal (Web)"/>
    <w:basedOn w:val="a"/>
    <w:uiPriority w:val="99"/>
    <w:pPr>
      <w:spacing w:after="96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Слободянник</dc:creator>
  <cp:lastModifiedBy>r22tlm06111984</cp:lastModifiedBy>
  <cp:revision>12</cp:revision>
  <dcterms:created xsi:type="dcterms:W3CDTF">2022-01-21T03:26:00Z</dcterms:created>
  <dcterms:modified xsi:type="dcterms:W3CDTF">2022-02-15T09:31:00Z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6a41c6433c124d23a3ce82af1542b99c</vt:lpwstr>
  </property>
</Properties>
</file>