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767B2" w14:textId="77777777" w:rsidR="001E6A9A" w:rsidRDefault="00932EE3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на постоянной основе проводятся мероприятия по повышению доли электронных услуг. </w:t>
      </w:r>
    </w:p>
    <w:p w14:paraId="252281D5" w14:textId="3A5269F3" w:rsidR="00932EE3" w:rsidRPr="001E6A9A" w:rsidRDefault="00932EE3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Так, к началу 2024 года порядка  80% заявлений о регистрации договоров долевого участия в строительстве и 76% заявлений о регистрации ипотеки поступили в электронной форме.</w:t>
      </w:r>
    </w:p>
    <w:p w14:paraId="59858FD3" w14:textId="73EB75AE" w:rsidR="00932EE3" w:rsidRPr="001E6A9A" w:rsidRDefault="00932EE3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В Алтайском крае  лидером  среди застройщиков по количеству обращений в электронном виде вот уже второй год является группа компаний Алгоритм. Практически 100% заявлений этого застройщика поступают посредством электронных сервисов.</w:t>
      </w:r>
    </w:p>
    <w:p w14:paraId="06B66E7A" w14:textId="48A84535" w:rsidR="00932EE3" w:rsidRPr="001E6A9A" w:rsidRDefault="00932EE3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Вместе с тем, отдельные застройщики</w:t>
      </w:r>
      <w:r w:rsidR="007E5EAE" w:rsidRPr="001E6A9A">
        <w:rPr>
          <w:rFonts w:ascii="Times New Roman" w:hAnsi="Times New Roman" w:cs="Times New Roman"/>
          <w:sz w:val="28"/>
          <w:szCs w:val="28"/>
        </w:rPr>
        <w:t>,</w:t>
      </w:r>
      <w:r w:rsidRPr="001E6A9A">
        <w:rPr>
          <w:rFonts w:ascii="Times New Roman" w:hAnsi="Times New Roman" w:cs="Times New Roman"/>
          <w:sz w:val="28"/>
          <w:szCs w:val="28"/>
        </w:rPr>
        <w:t xml:space="preserve"> такие как ООО </w:t>
      </w:r>
      <w:r w:rsidR="002F7498">
        <w:rPr>
          <w:rFonts w:ascii="Times New Roman" w:hAnsi="Times New Roman" w:cs="Times New Roman"/>
          <w:sz w:val="28"/>
          <w:szCs w:val="28"/>
        </w:rPr>
        <w:t xml:space="preserve">СЗ </w:t>
      </w:r>
      <w:r w:rsidRPr="001E6A9A">
        <w:rPr>
          <w:rFonts w:ascii="Times New Roman" w:hAnsi="Times New Roman" w:cs="Times New Roman"/>
          <w:sz w:val="28"/>
          <w:szCs w:val="28"/>
        </w:rPr>
        <w:t>«Западное</w:t>
      </w:r>
      <w:r w:rsidR="002F7498">
        <w:rPr>
          <w:rFonts w:ascii="Times New Roman" w:hAnsi="Times New Roman" w:cs="Times New Roman"/>
          <w:sz w:val="28"/>
          <w:szCs w:val="28"/>
        </w:rPr>
        <w:t>»</w:t>
      </w:r>
      <w:r w:rsidRPr="007E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5EAE" w:rsidRPr="007E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="00B17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СЗ «МеридианСтрой» </w:t>
      </w:r>
      <w:r w:rsidR="001E6A9A" w:rsidRPr="007E5EAE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 в Росреестр исключите</w:t>
      </w:r>
      <w:r w:rsidR="001E6A9A" w:rsidRPr="001E6A9A">
        <w:rPr>
          <w:rFonts w:ascii="Times New Roman" w:hAnsi="Times New Roman" w:cs="Times New Roman"/>
          <w:sz w:val="28"/>
          <w:szCs w:val="28"/>
        </w:rPr>
        <w:t>льно в бумажном виде.</w:t>
      </w:r>
    </w:p>
    <w:p w14:paraId="5278328F" w14:textId="07B22366" w:rsidR="00932EE3" w:rsidRPr="001E6A9A" w:rsidRDefault="00932EE3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Среди кредитных организаций в числе лидеров  - крупнейшие банки РФ</w:t>
      </w:r>
      <w:r w:rsidR="003E65EC">
        <w:rPr>
          <w:rFonts w:ascii="Times New Roman" w:hAnsi="Times New Roman" w:cs="Times New Roman"/>
          <w:sz w:val="28"/>
          <w:szCs w:val="28"/>
        </w:rPr>
        <w:t xml:space="preserve"> </w:t>
      </w:r>
      <w:r w:rsidRPr="003E65EC">
        <w:rPr>
          <w:rFonts w:ascii="Times New Roman" w:hAnsi="Times New Roman" w:cs="Times New Roman"/>
          <w:b/>
          <w:sz w:val="28"/>
          <w:szCs w:val="28"/>
        </w:rPr>
        <w:t>-</w:t>
      </w:r>
      <w:r w:rsidRPr="001E6A9A">
        <w:rPr>
          <w:rFonts w:ascii="Times New Roman" w:hAnsi="Times New Roman" w:cs="Times New Roman"/>
          <w:sz w:val="28"/>
          <w:szCs w:val="28"/>
        </w:rPr>
        <w:t xml:space="preserve">  </w:t>
      </w:r>
      <w:r w:rsidR="003E65EC">
        <w:rPr>
          <w:rFonts w:ascii="Times New Roman" w:hAnsi="Times New Roman" w:cs="Times New Roman"/>
          <w:sz w:val="28"/>
          <w:szCs w:val="28"/>
        </w:rPr>
        <w:t xml:space="preserve">ПАО </w:t>
      </w:r>
      <w:r w:rsidRPr="001E6A9A">
        <w:rPr>
          <w:rFonts w:ascii="Times New Roman" w:hAnsi="Times New Roman" w:cs="Times New Roman"/>
          <w:sz w:val="28"/>
          <w:szCs w:val="28"/>
        </w:rPr>
        <w:t xml:space="preserve">Сбербанк и </w:t>
      </w:r>
      <w:r w:rsidR="003E65EC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1E6A9A">
        <w:rPr>
          <w:rFonts w:ascii="Times New Roman" w:hAnsi="Times New Roman" w:cs="Times New Roman"/>
          <w:sz w:val="28"/>
          <w:szCs w:val="28"/>
        </w:rPr>
        <w:t>ВТБ.</w:t>
      </w:r>
    </w:p>
    <w:p w14:paraId="479A25B9" w14:textId="7A3FC924" w:rsidR="001E6A9A" w:rsidRPr="001E6A9A" w:rsidRDefault="001E6A9A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Напоминаем, что в Алтайском крае в настоящее время действуют пилотные проекты, целью которых является развитие цифровизации электронных услуг в сфере недвижимости:</w:t>
      </w:r>
    </w:p>
    <w:p w14:paraId="3321E1CD" w14:textId="14F33E84" w:rsidR="001E6A9A" w:rsidRPr="001E6A9A" w:rsidRDefault="001E6A9A" w:rsidP="001E6A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Ипотека за 24 часа</w:t>
      </w:r>
    </w:p>
    <w:p w14:paraId="15B09F50" w14:textId="3E314814" w:rsidR="001E6A9A" w:rsidRPr="001E6A9A" w:rsidRDefault="001E6A9A" w:rsidP="001E6A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ДДУ за 60 минут</w:t>
      </w:r>
    </w:p>
    <w:p w14:paraId="36F99077" w14:textId="4882EEE0" w:rsidR="001E6A9A" w:rsidRPr="001E6A9A" w:rsidRDefault="001E6A9A" w:rsidP="001E6A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Электронная регис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E6A9A">
        <w:rPr>
          <w:rFonts w:ascii="Times New Roman" w:hAnsi="Times New Roman" w:cs="Times New Roman"/>
          <w:sz w:val="28"/>
          <w:szCs w:val="28"/>
        </w:rPr>
        <w:t>рация в агентствах недвижимости.</w:t>
      </w:r>
    </w:p>
    <w:p w14:paraId="7846BB00" w14:textId="6212E0B0" w:rsidR="00932EE3" w:rsidRPr="001E6A9A" w:rsidRDefault="00043A31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E3A1CF" wp14:editId="0942AD90">
            <wp:simplePos x="0" y="0"/>
            <wp:positionH relativeFrom="margin">
              <wp:posOffset>141605</wp:posOffset>
            </wp:positionH>
            <wp:positionV relativeFrom="margin">
              <wp:posOffset>4467225</wp:posOffset>
            </wp:positionV>
            <wp:extent cx="5019675" cy="5019675"/>
            <wp:effectExtent l="0" t="0" r="9525" b="9525"/>
            <wp:wrapSquare wrapText="bothSides"/>
            <wp:docPr id="1" name="Рисунок 1" descr="\\10.22.119.4\исходящие\_ООО_с 26.06.2023\2024\Болотова\Электронная регистрация дд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.119.4\исходящие\_ООО_с 26.06.2023\2024\Болотова\Электронная регистрация дд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932EE3" w:rsidRPr="001E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06D63"/>
    <w:rsid w:val="00043A31"/>
    <w:rsid w:val="000A7AE8"/>
    <w:rsid w:val="001E6A9A"/>
    <w:rsid w:val="002F7498"/>
    <w:rsid w:val="003E65EC"/>
    <w:rsid w:val="0052704C"/>
    <w:rsid w:val="007E5EAE"/>
    <w:rsid w:val="00932EE3"/>
    <w:rsid w:val="00B1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Болотова Арина Юрьевна</cp:lastModifiedBy>
  <cp:revision>3</cp:revision>
  <dcterms:created xsi:type="dcterms:W3CDTF">2024-03-25T03:13:00Z</dcterms:created>
  <dcterms:modified xsi:type="dcterms:W3CDTF">2024-03-25T03:13:00Z</dcterms:modified>
</cp:coreProperties>
</file>